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43280A" w14:textId="77777777" w:rsidR="00BF62A9" w:rsidRDefault="00BF62A9" w:rsidP="00B23C42">
      <w:pPr>
        <w:ind w:right="28"/>
        <w:rPr>
          <w:rFonts w:asciiTheme="minorHAnsi" w:hAnsiTheme="minorHAnsi" w:cstheme="minorHAnsi"/>
          <w:bCs/>
          <w:color w:val="000000" w:themeColor="text1"/>
        </w:rPr>
      </w:pPr>
    </w:p>
    <w:p w14:paraId="49AB9D48" w14:textId="70A684D7" w:rsidR="00B23C42" w:rsidRDefault="00B23C42" w:rsidP="00B23C42">
      <w:pPr>
        <w:ind w:right="28"/>
        <w:rPr>
          <w:rFonts w:asciiTheme="minorHAnsi" w:hAnsiTheme="minorHAnsi" w:cstheme="minorHAnsi"/>
          <w:bCs/>
          <w:color w:val="000000" w:themeColor="text1"/>
        </w:rPr>
      </w:pPr>
      <w:r w:rsidRPr="00B23C42">
        <w:rPr>
          <w:rFonts w:asciiTheme="minorHAnsi" w:hAnsiTheme="minorHAnsi" w:cstheme="minorHAnsi"/>
          <w:bCs/>
          <w:color w:val="000000" w:themeColor="text1"/>
        </w:rPr>
        <w:t>PRESSEINFORMATION</w:t>
      </w:r>
    </w:p>
    <w:p w14:paraId="40673352" w14:textId="3682C020" w:rsidR="001A0827" w:rsidRPr="00B23C42" w:rsidRDefault="0009237B" w:rsidP="00B23C42">
      <w:pPr>
        <w:ind w:right="28"/>
        <w:rPr>
          <w:rFonts w:asciiTheme="minorHAnsi" w:hAnsiTheme="minorHAnsi" w:cstheme="minorHAnsi"/>
          <w:szCs w:val="20"/>
        </w:rPr>
      </w:pPr>
      <w:r w:rsidRPr="00B23C42">
        <w:rPr>
          <w:rFonts w:asciiTheme="minorHAnsi" w:hAnsiTheme="minorHAnsi" w:cstheme="minorHAnsi"/>
          <w:szCs w:val="20"/>
        </w:rPr>
        <w:t>Wöllersdorf</w:t>
      </w:r>
      <w:r w:rsidR="00045F2D" w:rsidRPr="00B23C42">
        <w:rPr>
          <w:rFonts w:asciiTheme="minorHAnsi" w:hAnsiTheme="minorHAnsi" w:cstheme="minorHAnsi"/>
          <w:szCs w:val="20"/>
        </w:rPr>
        <w:t>,</w:t>
      </w:r>
      <w:r w:rsidR="002D1AFD" w:rsidRPr="00B23C42">
        <w:rPr>
          <w:rFonts w:asciiTheme="minorHAnsi" w:hAnsiTheme="minorHAnsi" w:cstheme="minorHAnsi"/>
          <w:szCs w:val="20"/>
        </w:rPr>
        <w:t xml:space="preserve"> </w:t>
      </w:r>
      <w:r w:rsidR="00407E0E">
        <w:rPr>
          <w:rFonts w:asciiTheme="minorHAnsi" w:hAnsiTheme="minorHAnsi" w:cstheme="minorHAnsi"/>
          <w:szCs w:val="20"/>
        </w:rPr>
        <w:t>2</w:t>
      </w:r>
      <w:r w:rsidR="00BB1ECC">
        <w:rPr>
          <w:rFonts w:asciiTheme="minorHAnsi" w:hAnsiTheme="minorHAnsi" w:cstheme="minorHAnsi"/>
          <w:szCs w:val="20"/>
        </w:rPr>
        <w:t>4</w:t>
      </w:r>
      <w:r w:rsidR="00407E0E">
        <w:rPr>
          <w:rFonts w:asciiTheme="minorHAnsi" w:hAnsiTheme="minorHAnsi" w:cstheme="minorHAnsi"/>
          <w:szCs w:val="20"/>
        </w:rPr>
        <w:t>. Oktober</w:t>
      </w:r>
      <w:r w:rsidR="00407E0E" w:rsidRPr="00B23C42">
        <w:rPr>
          <w:rFonts w:asciiTheme="minorHAnsi" w:hAnsiTheme="minorHAnsi" w:cstheme="minorHAnsi"/>
          <w:szCs w:val="20"/>
        </w:rPr>
        <w:t xml:space="preserve"> </w:t>
      </w:r>
      <w:r w:rsidR="00674AD0" w:rsidRPr="00B23C42">
        <w:rPr>
          <w:rFonts w:asciiTheme="minorHAnsi" w:hAnsiTheme="minorHAnsi" w:cstheme="minorHAnsi"/>
          <w:szCs w:val="20"/>
        </w:rPr>
        <w:t>202</w:t>
      </w:r>
      <w:r w:rsidR="00540240" w:rsidRPr="00B23C42">
        <w:rPr>
          <w:rFonts w:asciiTheme="minorHAnsi" w:hAnsiTheme="minorHAnsi" w:cstheme="minorHAnsi"/>
          <w:szCs w:val="20"/>
        </w:rPr>
        <w:t>4</w:t>
      </w:r>
    </w:p>
    <w:p w14:paraId="68605DF5" w14:textId="77777777" w:rsidR="00B23C42" w:rsidRPr="00EC6763" w:rsidRDefault="00B23C42" w:rsidP="00B23C42">
      <w:pPr>
        <w:ind w:right="28"/>
        <w:rPr>
          <w:rFonts w:asciiTheme="minorHAnsi" w:hAnsiTheme="minorHAnsi" w:cstheme="minorHAnsi"/>
          <w:sz w:val="22"/>
          <w:szCs w:val="18"/>
        </w:rPr>
      </w:pPr>
    </w:p>
    <w:p w14:paraId="161EF27A" w14:textId="0C099EB4" w:rsidR="00426185" w:rsidRPr="00EC6763" w:rsidRDefault="00426185" w:rsidP="001212FE">
      <w:pPr>
        <w:spacing w:line="264" w:lineRule="auto"/>
        <w:ind w:right="28"/>
        <w:jc w:val="both"/>
        <w:rPr>
          <w:rFonts w:asciiTheme="minorHAnsi" w:hAnsiTheme="minorHAnsi" w:cstheme="minorHAnsi"/>
          <w:b/>
          <w:bCs/>
          <w:sz w:val="32"/>
          <w:szCs w:val="32"/>
        </w:rPr>
      </w:pPr>
      <w:r w:rsidRPr="00426185">
        <w:rPr>
          <w:rFonts w:asciiTheme="minorHAnsi" w:hAnsiTheme="minorHAnsi" w:cstheme="minorHAnsi"/>
          <w:b/>
          <w:bCs/>
          <w:sz w:val="32"/>
          <w:szCs w:val="32"/>
        </w:rPr>
        <w:t xml:space="preserve">Tunnelbau unter Wien: </w:t>
      </w:r>
      <w:proofErr w:type="spellStart"/>
      <w:r w:rsidRPr="00426185">
        <w:rPr>
          <w:rFonts w:asciiTheme="minorHAnsi" w:hAnsiTheme="minorHAnsi" w:cstheme="minorHAnsi"/>
          <w:b/>
          <w:bCs/>
          <w:sz w:val="32"/>
          <w:szCs w:val="32"/>
        </w:rPr>
        <w:t>MABA's</w:t>
      </w:r>
      <w:proofErr w:type="spellEnd"/>
      <w:r w:rsidRPr="00426185">
        <w:rPr>
          <w:rFonts w:asciiTheme="minorHAnsi" w:hAnsiTheme="minorHAnsi" w:cstheme="minorHAnsi"/>
          <w:b/>
          <w:bCs/>
          <w:sz w:val="32"/>
          <w:szCs w:val="32"/>
        </w:rPr>
        <w:t xml:space="preserve"> Tübbingproduktion für </w:t>
      </w:r>
      <w:r w:rsidR="002A455B">
        <w:rPr>
          <w:rFonts w:asciiTheme="minorHAnsi" w:hAnsiTheme="minorHAnsi" w:cstheme="minorHAnsi"/>
          <w:b/>
          <w:bCs/>
          <w:sz w:val="32"/>
          <w:szCs w:val="32"/>
        </w:rPr>
        <w:t xml:space="preserve">künftige </w:t>
      </w:r>
      <w:r w:rsidRPr="00426185">
        <w:rPr>
          <w:rFonts w:asciiTheme="minorHAnsi" w:hAnsiTheme="minorHAnsi" w:cstheme="minorHAnsi"/>
          <w:b/>
          <w:bCs/>
          <w:sz w:val="32"/>
          <w:szCs w:val="32"/>
        </w:rPr>
        <w:t>U2 läuft auf Hochtouren</w:t>
      </w:r>
    </w:p>
    <w:p w14:paraId="1A4A142C" w14:textId="77777777" w:rsidR="00E654B8" w:rsidRPr="00EC6763" w:rsidRDefault="00E654B8" w:rsidP="00E654B8">
      <w:pPr>
        <w:spacing w:line="264" w:lineRule="auto"/>
        <w:ind w:right="28"/>
        <w:jc w:val="both"/>
        <w:rPr>
          <w:rFonts w:asciiTheme="minorHAnsi" w:hAnsiTheme="minorHAnsi" w:cstheme="minorHAnsi"/>
          <w:b/>
        </w:rPr>
      </w:pPr>
    </w:p>
    <w:p w14:paraId="3EF43ACB" w14:textId="10D91649" w:rsidR="0002105A" w:rsidRPr="00037B4E" w:rsidRDefault="003B44B3" w:rsidP="00E654B8">
      <w:pPr>
        <w:spacing w:line="264" w:lineRule="auto"/>
        <w:ind w:right="28"/>
        <w:jc w:val="both"/>
        <w:rPr>
          <w:rFonts w:asciiTheme="minorHAnsi" w:hAnsiTheme="minorHAnsi" w:cs="Calibri"/>
          <w:b/>
          <w:sz w:val="23"/>
          <w:szCs w:val="23"/>
        </w:rPr>
      </w:pPr>
      <w:r w:rsidRPr="00037B4E">
        <w:rPr>
          <w:rFonts w:asciiTheme="minorHAnsi" w:hAnsiTheme="minorHAnsi" w:cstheme="minorHAnsi"/>
          <w:b/>
          <w:sz w:val="23"/>
          <w:szCs w:val="23"/>
        </w:rPr>
        <w:t>Die Wiener Linien erweitern das U-Bahn-Netz mit dem U2xU5-Großprojekt. Für den Bau de</w:t>
      </w:r>
      <w:r w:rsidR="007B7091" w:rsidRPr="00037B4E">
        <w:rPr>
          <w:rFonts w:asciiTheme="minorHAnsi" w:hAnsiTheme="minorHAnsi" w:cstheme="minorHAnsi"/>
          <w:b/>
          <w:sz w:val="23"/>
          <w:szCs w:val="23"/>
        </w:rPr>
        <w:t>r</w:t>
      </w:r>
      <w:r w:rsidRPr="00037B4E">
        <w:rPr>
          <w:rFonts w:asciiTheme="minorHAnsi" w:hAnsiTheme="minorHAnsi" w:cstheme="minorHAnsi"/>
          <w:b/>
          <w:sz w:val="23"/>
          <w:szCs w:val="23"/>
        </w:rPr>
        <w:t xml:space="preserve"> neuen U2-</w:t>
      </w:r>
      <w:r w:rsidR="007B7091" w:rsidRPr="00037B4E">
        <w:rPr>
          <w:rFonts w:asciiTheme="minorHAnsi" w:hAnsiTheme="minorHAnsi" w:cstheme="minorHAnsi"/>
          <w:b/>
          <w:sz w:val="23"/>
          <w:szCs w:val="23"/>
        </w:rPr>
        <w:t xml:space="preserve">Strecke </w:t>
      </w:r>
      <w:r w:rsidRPr="00037B4E">
        <w:rPr>
          <w:rFonts w:asciiTheme="minorHAnsi" w:hAnsiTheme="minorHAnsi" w:cstheme="minorHAnsi"/>
          <w:b/>
          <w:sz w:val="23"/>
          <w:szCs w:val="23"/>
        </w:rPr>
        <w:t xml:space="preserve">kommt </w:t>
      </w:r>
      <w:r w:rsidR="002A18CE" w:rsidRPr="00037B4E">
        <w:rPr>
          <w:rFonts w:asciiTheme="minorHAnsi" w:hAnsiTheme="minorHAnsi" w:cstheme="minorHAnsi"/>
          <w:b/>
          <w:sz w:val="23"/>
          <w:szCs w:val="23"/>
        </w:rPr>
        <w:t xml:space="preserve">die </w:t>
      </w:r>
      <w:r w:rsidRPr="00037B4E">
        <w:rPr>
          <w:rFonts w:asciiTheme="minorHAnsi" w:hAnsiTheme="minorHAnsi" w:cstheme="minorHAnsi"/>
          <w:b/>
          <w:sz w:val="23"/>
          <w:szCs w:val="23"/>
        </w:rPr>
        <w:t>Tunnelvortriebsmaschine zum Einsatz</w:t>
      </w:r>
      <w:r w:rsidR="001212FE" w:rsidRPr="00037B4E">
        <w:rPr>
          <w:rFonts w:asciiTheme="minorHAnsi" w:hAnsiTheme="minorHAnsi" w:cstheme="minorHAnsi"/>
          <w:b/>
          <w:sz w:val="23"/>
          <w:szCs w:val="23"/>
        </w:rPr>
        <w:t xml:space="preserve">, </w:t>
      </w:r>
      <w:r w:rsidR="001212FE" w:rsidRPr="00037B4E">
        <w:rPr>
          <w:rFonts w:asciiTheme="minorHAnsi" w:hAnsiTheme="minorHAnsi" w:cs="Calibri"/>
          <w:b/>
          <w:sz w:val="23"/>
          <w:szCs w:val="23"/>
        </w:rPr>
        <w:t xml:space="preserve">mit der der gesamte Aushub über einen zentralen Schacht </w:t>
      </w:r>
      <w:r w:rsidR="002A18CE" w:rsidRPr="00037B4E">
        <w:rPr>
          <w:rFonts w:asciiTheme="minorHAnsi" w:hAnsiTheme="minorHAnsi" w:cs="Calibri"/>
          <w:b/>
          <w:sz w:val="23"/>
          <w:szCs w:val="23"/>
        </w:rPr>
        <w:t xml:space="preserve">am </w:t>
      </w:r>
      <w:proofErr w:type="spellStart"/>
      <w:r w:rsidR="002A18CE" w:rsidRPr="00037B4E">
        <w:rPr>
          <w:rFonts w:asciiTheme="minorHAnsi" w:hAnsiTheme="minorHAnsi" w:cs="Calibri"/>
          <w:b/>
          <w:sz w:val="23"/>
          <w:szCs w:val="23"/>
        </w:rPr>
        <w:t>Matzleinsdorfer</w:t>
      </w:r>
      <w:proofErr w:type="spellEnd"/>
      <w:r w:rsidR="002A18CE" w:rsidRPr="00037B4E">
        <w:rPr>
          <w:rFonts w:asciiTheme="minorHAnsi" w:hAnsiTheme="minorHAnsi" w:cs="Calibri"/>
          <w:b/>
          <w:sz w:val="23"/>
          <w:szCs w:val="23"/>
        </w:rPr>
        <w:t xml:space="preserve"> Platz </w:t>
      </w:r>
      <w:r w:rsidR="001212FE" w:rsidRPr="00037B4E">
        <w:rPr>
          <w:rFonts w:asciiTheme="minorHAnsi" w:hAnsiTheme="minorHAnsi" w:cs="Calibri"/>
          <w:b/>
          <w:sz w:val="23"/>
          <w:szCs w:val="23"/>
        </w:rPr>
        <w:t>abtransportiert werden kann. Die für den kontinuierlichen Vortrieb erforderlichen Beton</w:t>
      </w:r>
      <w:r w:rsidR="00E2681A" w:rsidRPr="00037B4E">
        <w:rPr>
          <w:rFonts w:asciiTheme="minorHAnsi" w:hAnsiTheme="minorHAnsi" w:cs="Calibri"/>
          <w:b/>
          <w:sz w:val="23"/>
          <w:szCs w:val="23"/>
        </w:rPr>
        <w:t>ringe</w:t>
      </w:r>
      <w:r w:rsidR="001212FE" w:rsidRPr="00037B4E">
        <w:rPr>
          <w:rFonts w:asciiTheme="minorHAnsi" w:hAnsiTheme="minorHAnsi" w:cs="Calibri"/>
          <w:b/>
          <w:sz w:val="23"/>
          <w:szCs w:val="23"/>
        </w:rPr>
        <w:t xml:space="preserve"> („</w:t>
      </w:r>
      <w:proofErr w:type="spellStart"/>
      <w:r w:rsidR="001212FE" w:rsidRPr="00037B4E">
        <w:rPr>
          <w:rFonts w:asciiTheme="minorHAnsi" w:hAnsiTheme="minorHAnsi" w:cs="Calibri"/>
          <w:b/>
          <w:sz w:val="23"/>
          <w:szCs w:val="23"/>
        </w:rPr>
        <w:t>Tübbinge</w:t>
      </w:r>
      <w:proofErr w:type="spellEnd"/>
      <w:r w:rsidR="001212FE" w:rsidRPr="00037B4E">
        <w:rPr>
          <w:rFonts w:asciiTheme="minorHAnsi" w:hAnsiTheme="minorHAnsi" w:cs="Calibri"/>
          <w:b/>
          <w:sz w:val="23"/>
          <w:szCs w:val="23"/>
        </w:rPr>
        <w:t>“) werden bei der MABA Fertigteilindustrie GmbH in Wöllersdorf bei Wiener Neustadt produziert. Über 19.000 Einzelsegmente werden in Streckenröhren zwischen den Stationen verbaut.</w:t>
      </w:r>
    </w:p>
    <w:p w14:paraId="4DCC4641" w14:textId="77777777" w:rsidR="003B44B3" w:rsidRPr="00037B4E" w:rsidRDefault="003B44B3" w:rsidP="00E654B8">
      <w:pPr>
        <w:spacing w:line="264" w:lineRule="auto"/>
        <w:ind w:right="28"/>
        <w:jc w:val="both"/>
        <w:rPr>
          <w:rFonts w:asciiTheme="minorHAnsi" w:hAnsiTheme="minorHAnsi" w:cstheme="minorHAnsi"/>
          <w:sz w:val="23"/>
          <w:szCs w:val="23"/>
        </w:rPr>
      </w:pPr>
    </w:p>
    <w:p w14:paraId="32BBEE6A" w14:textId="6192E528" w:rsidR="001212FE" w:rsidRPr="00037B4E" w:rsidRDefault="001212FE" w:rsidP="001212FE">
      <w:pPr>
        <w:spacing w:line="264" w:lineRule="auto"/>
        <w:ind w:right="28"/>
        <w:jc w:val="both"/>
        <w:rPr>
          <w:rFonts w:asciiTheme="minorHAnsi" w:hAnsiTheme="minorHAnsi" w:cs="Calibri"/>
          <w:sz w:val="23"/>
          <w:szCs w:val="23"/>
        </w:rPr>
      </w:pPr>
      <w:r w:rsidRPr="00037B4E">
        <w:rPr>
          <w:rFonts w:asciiTheme="minorHAnsi" w:hAnsiTheme="minorHAnsi" w:cs="Calibri"/>
          <w:sz w:val="23"/>
          <w:szCs w:val="23"/>
        </w:rPr>
        <w:t xml:space="preserve">Die bei der Verlängerung der Wiener U2 in Richtung Süden zum Einsatz kommende, </w:t>
      </w:r>
      <w:r w:rsidR="00A43779" w:rsidRPr="00037B4E">
        <w:rPr>
          <w:rFonts w:asciiTheme="minorHAnsi" w:hAnsiTheme="minorHAnsi" w:cs="Calibri"/>
          <w:sz w:val="23"/>
          <w:szCs w:val="23"/>
        </w:rPr>
        <w:t xml:space="preserve">über </w:t>
      </w:r>
      <w:r w:rsidRPr="00037B4E">
        <w:rPr>
          <w:rFonts w:asciiTheme="minorHAnsi" w:hAnsiTheme="minorHAnsi" w:cs="Calibri"/>
          <w:sz w:val="23"/>
          <w:szCs w:val="23"/>
        </w:rPr>
        <w:t>120 Meter lange</w:t>
      </w:r>
      <w:r w:rsidRPr="00037B4E">
        <w:rPr>
          <w:rFonts w:asciiTheme="minorHAnsi" w:hAnsiTheme="minorHAnsi" w:cs="Calibri"/>
          <w:sz w:val="23"/>
          <w:szCs w:val="23"/>
          <w:lang w:val="de-AT"/>
        </w:rPr>
        <w:t xml:space="preserve"> und 1.</w:t>
      </w:r>
      <w:r w:rsidR="00A43779" w:rsidRPr="00037B4E">
        <w:rPr>
          <w:rFonts w:asciiTheme="minorHAnsi" w:hAnsiTheme="minorHAnsi" w:cs="Calibri"/>
          <w:sz w:val="23"/>
          <w:szCs w:val="23"/>
          <w:lang w:val="de-AT"/>
        </w:rPr>
        <w:t>3</w:t>
      </w:r>
      <w:r w:rsidRPr="00037B4E">
        <w:rPr>
          <w:rFonts w:asciiTheme="minorHAnsi" w:hAnsiTheme="minorHAnsi" w:cs="Calibri"/>
          <w:sz w:val="23"/>
          <w:szCs w:val="23"/>
          <w:lang w:val="de-AT"/>
        </w:rPr>
        <w:t>00 Tonnen schwere</w:t>
      </w:r>
      <w:r w:rsidRPr="00037B4E">
        <w:rPr>
          <w:rFonts w:asciiTheme="minorHAnsi" w:hAnsiTheme="minorHAnsi" w:cs="Calibri"/>
          <w:sz w:val="23"/>
          <w:szCs w:val="23"/>
        </w:rPr>
        <w:t xml:space="preserve"> Tunnelvortriebsmaschine DEBO</w:t>
      </w:r>
      <w:r w:rsidR="00A43779" w:rsidRPr="00037B4E">
        <w:rPr>
          <w:rFonts w:asciiTheme="minorHAnsi" w:hAnsiTheme="minorHAnsi" w:cs="Calibri"/>
          <w:sz w:val="23"/>
          <w:szCs w:val="23"/>
        </w:rPr>
        <w:t>H</w:t>
      </w:r>
      <w:r w:rsidRPr="00037B4E">
        <w:rPr>
          <w:rFonts w:asciiTheme="minorHAnsi" w:hAnsiTheme="minorHAnsi" w:cs="Calibri"/>
          <w:sz w:val="23"/>
          <w:szCs w:val="23"/>
        </w:rPr>
        <w:t xml:space="preserve">RA </w:t>
      </w:r>
      <w:r w:rsidR="00717AF4" w:rsidRPr="00037B4E">
        <w:rPr>
          <w:rFonts w:asciiTheme="minorHAnsi" w:hAnsiTheme="minorHAnsi" w:cs="Calibri"/>
          <w:sz w:val="23"/>
          <w:szCs w:val="23"/>
        </w:rPr>
        <w:t xml:space="preserve">des </w:t>
      </w:r>
      <w:r w:rsidRPr="00037B4E">
        <w:rPr>
          <w:rFonts w:asciiTheme="minorHAnsi" w:hAnsiTheme="minorHAnsi" w:cs="Calibri"/>
          <w:sz w:val="23"/>
          <w:szCs w:val="23"/>
        </w:rPr>
        <w:t>Hersteller</w:t>
      </w:r>
      <w:r w:rsidR="00717AF4" w:rsidRPr="00037B4E">
        <w:rPr>
          <w:rFonts w:asciiTheme="minorHAnsi" w:hAnsiTheme="minorHAnsi" w:cs="Calibri"/>
          <w:sz w:val="23"/>
          <w:szCs w:val="23"/>
        </w:rPr>
        <w:t>s</w:t>
      </w:r>
      <w:r w:rsidRPr="00037B4E">
        <w:rPr>
          <w:rFonts w:asciiTheme="minorHAnsi" w:hAnsiTheme="minorHAnsi" w:cs="Calibri"/>
          <w:sz w:val="23"/>
          <w:szCs w:val="23"/>
        </w:rPr>
        <w:t xml:space="preserve"> Herrenknecht ist bereits fleißig am </w:t>
      </w:r>
      <w:r w:rsidR="00717AF4" w:rsidRPr="00037B4E">
        <w:rPr>
          <w:rFonts w:asciiTheme="minorHAnsi" w:hAnsiTheme="minorHAnsi" w:cs="Calibri"/>
          <w:sz w:val="23"/>
          <w:szCs w:val="23"/>
        </w:rPr>
        <w:t>Vorarbeiten</w:t>
      </w:r>
      <w:r w:rsidRPr="00037B4E">
        <w:rPr>
          <w:rFonts w:asciiTheme="minorHAnsi" w:hAnsiTheme="minorHAnsi" w:cs="Calibri"/>
          <w:sz w:val="23"/>
          <w:szCs w:val="23"/>
        </w:rPr>
        <w:t xml:space="preserve">. Die sogenannten </w:t>
      </w:r>
      <w:proofErr w:type="spellStart"/>
      <w:r w:rsidRPr="00037B4E">
        <w:rPr>
          <w:rFonts w:asciiTheme="minorHAnsi" w:hAnsiTheme="minorHAnsi" w:cs="Calibri"/>
          <w:sz w:val="23"/>
          <w:szCs w:val="23"/>
        </w:rPr>
        <w:t>Tübbinge</w:t>
      </w:r>
      <w:proofErr w:type="spellEnd"/>
      <w:r w:rsidRPr="00037B4E">
        <w:rPr>
          <w:rFonts w:asciiTheme="minorHAnsi" w:hAnsiTheme="minorHAnsi" w:cs="Calibri"/>
          <w:sz w:val="23"/>
          <w:szCs w:val="23"/>
        </w:rPr>
        <w:t xml:space="preserve">, die in den Streckenröhren zwischen den Stationen </w:t>
      </w:r>
      <w:proofErr w:type="spellStart"/>
      <w:r w:rsidRPr="00037B4E">
        <w:rPr>
          <w:rFonts w:asciiTheme="minorHAnsi" w:hAnsiTheme="minorHAnsi" w:cs="Calibri"/>
          <w:sz w:val="23"/>
          <w:szCs w:val="23"/>
        </w:rPr>
        <w:t>Matzleinsdorfer</w:t>
      </w:r>
      <w:proofErr w:type="spellEnd"/>
      <w:r w:rsidRPr="00037B4E">
        <w:rPr>
          <w:rFonts w:asciiTheme="minorHAnsi" w:hAnsiTheme="minorHAnsi" w:cs="Calibri"/>
          <w:sz w:val="23"/>
          <w:szCs w:val="23"/>
        </w:rPr>
        <w:t xml:space="preserve"> Platz, </w:t>
      </w:r>
      <w:proofErr w:type="spellStart"/>
      <w:r w:rsidRPr="00037B4E">
        <w:rPr>
          <w:rFonts w:asciiTheme="minorHAnsi" w:hAnsiTheme="minorHAnsi" w:cs="Calibri"/>
          <w:sz w:val="23"/>
          <w:szCs w:val="23"/>
        </w:rPr>
        <w:t>Reinprechtsdorfer</w:t>
      </w:r>
      <w:proofErr w:type="spellEnd"/>
      <w:r w:rsidRPr="00037B4E">
        <w:rPr>
          <w:rFonts w:asciiTheme="minorHAnsi" w:hAnsiTheme="minorHAnsi" w:cs="Calibri"/>
          <w:sz w:val="23"/>
          <w:szCs w:val="23"/>
        </w:rPr>
        <w:t xml:space="preserve"> Straße, </w:t>
      </w:r>
      <w:proofErr w:type="spellStart"/>
      <w:r w:rsidRPr="00037B4E">
        <w:rPr>
          <w:rFonts w:asciiTheme="minorHAnsi" w:hAnsiTheme="minorHAnsi" w:cs="Calibri"/>
          <w:sz w:val="23"/>
          <w:szCs w:val="23"/>
        </w:rPr>
        <w:t>Pilgramgasse</w:t>
      </w:r>
      <w:proofErr w:type="spellEnd"/>
      <w:r w:rsidRPr="00037B4E">
        <w:rPr>
          <w:rFonts w:asciiTheme="minorHAnsi" w:hAnsiTheme="minorHAnsi" w:cs="Calibri"/>
          <w:sz w:val="23"/>
          <w:szCs w:val="23"/>
        </w:rPr>
        <w:t xml:space="preserve">, Neubaugasse und Rathaus auf den insgesamt ca. 4 km langen U2-Baulosen U2/18-21 in beiden Richtungen zum Einsatz kommen, werden bereits seit Ende 2023 </w:t>
      </w:r>
      <w:r w:rsidR="00E2681A" w:rsidRPr="00037B4E">
        <w:rPr>
          <w:rFonts w:asciiTheme="minorHAnsi" w:hAnsiTheme="minorHAnsi" w:cs="Calibri"/>
          <w:sz w:val="23"/>
          <w:szCs w:val="23"/>
        </w:rPr>
        <w:t xml:space="preserve">bei </w:t>
      </w:r>
      <w:r w:rsidRPr="00037B4E">
        <w:rPr>
          <w:rFonts w:asciiTheme="minorHAnsi" w:hAnsiTheme="minorHAnsi" w:cs="Calibri"/>
          <w:sz w:val="23"/>
          <w:szCs w:val="23"/>
        </w:rPr>
        <w:t xml:space="preserve">der </w:t>
      </w:r>
      <w:r w:rsidR="00717AF4" w:rsidRPr="00037B4E">
        <w:rPr>
          <w:rFonts w:asciiTheme="minorHAnsi" w:hAnsiTheme="minorHAnsi" w:cs="Calibri"/>
          <w:b/>
          <w:sz w:val="23"/>
          <w:szCs w:val="23"/>
        </w:rPr>
        <w:t>MABA Fertigteilindustrie GmbH</w:t>
      </w:r>
      <w:r w:rsidRPr="00037B4E">
        <w:rPr>
          <w:rFonts w:asciiTheme="minorHAnsi" w:hAnsiTheme="minorHAnsi" w:cs="Calibri"/>
          <w:sz w:val="23"/>
          <w:szCs w:val="23"/>
        </w:rPr>
        <w:t xml:space="preserve"> vorproduziert. </w:t>
      </w:r>
      <w:r w:rsidR="00717AF4" w:rsidRPr="00037B4E">
        <w:rPr>
          <w:rFonts w:asciiTheme="minorHAnsi" w:hAnsiTheme="minorHAnsi" w:cs="Calibri"/>
          <w:sz w:val="23"/>
          <w:szCs w:val="23"/>
        </w:rPr>
        <w:t>Für das Auffahren der</w:t>
      </w:r>
      <w:r w:rsidRPr="00037B4E">
        <w:rPr>
          <w:rFonts w:asciiTheme="minorHAnsi" w:hAnsiTheme="minorHAnsi" w:cs="Calibri"/>
          <w:sz w:val="23"/>
          <w:szCs w:val="23"/>
        </w:rPr>
        <w:t xml:space="preserve"> Tunnelröhren </w:t>
      </w:r>
      <w:r w:rsidR="00717AF4" w:rsidRPr="00037B4E">
        <w:rPr>
          <w:rFonts w:asciiTheme="minorHAnsi" w:hAnsiTheme="minorHAnsi" w:cs="Calibri"/>
          <w:sz w:val="23"/>
          <w:szCs w:val="23"/>
        </w:rPr>
        <w:t>musste</w:t>
      </w:r>
      <w:r w:rsidRPr="00037B4E">
        <w:rPr>
          <w:rFonts w:asciiTheme="minorHAnsi" w:hAnsiTheme="minorHAnsi" w:cs="Calibri"/>
          <w:sz w:val="23"/>
          <w:szCs w:val="23"/>
        </w:rPr>
        <w:t xml:space="preserve"> bereits ein entsprechendes Lager bereitstehen, um die 10-12 Ringe, die </w:t>
      </w:r>
      <w:r w:rsidR="00717AF4" w:rsidRPr="00037B4E">
        <w:rPr>
          <w:rFonts w:asciiTheme="minorHAnsi" w:hAnsiTheme="minorHAnsi" w:cs="Calibri"/>
          <w:sz w:val="23"/>
          <w:szCs w:val="23"/>
        </w:rPr>
        <w:t>nun</w:t>
      </w:r>
      <w:r w:rsidRPr="00037B4E">
        <w:rPr>
          <w:rFonts w:asciiTheme="minorHAnsi" w:hAnsiTheme="minorHAnsi" w:cs="Calibri"/>
          <w:sz w:val="23"/>
          <w:szCs w:val="23"/>
        </w:rPr>
        <w:t xml:space="preserve"> im Schnitt pro Tag verbaut werden, mehr oder weniger just-in-time an das Zwischenlager a</w:t>
      </w:r>
      <w:r w:rsidR="00435C7A" w:rsidRPr="00037B4E">
        <w:rPr>
          <w:rFonts w:asciiTheme="minorHAnsi" w:hAnsiTheme="minorHAnsi" w:cs="Calibri"/>
          <w:sz w:val="23"/>
          <w:szCs w:val="23"/>
        </w:rPr>
        <w:t>uf</w:t>
      </w:r>
      <w:r w:rsidRPr="00037B4E">
        <w:rPr>
          <w:rFonts w:asciiTheme="minorHAnsi" w:hAnsiTheme="minorHAnsi" w:cs="Calibri"/>
          <w:sz w:val="23"/>
          <w:szCs w:val="23"/>
        </w:rPr>
        <w:t xml:space="preserve"> der Baustelle anzuliefern.</w:t>
      </w:r>
    </w:p>
    <w:p w14:paraId="5FBE81D0" w14:textId="77777777" w:rsidR="00717AF4" w:rsidRPr="00037B4E" w:rsidRDefault="00717AF4" w:rsidP="00EA0899">
      <w:pPr>
        <w:spacing w:line="264" w:lineRule="auto"/>
        <w:ind w:right="28"/>
        <w:jc w:val="both"/>
        <w:rPr>
          <w:rFonts w:asciiTheme="minorHAnsi" w:hAnsiTheme="minorHAnsi" w:cstheme="minorHAnsi"/>
          <w:sz w:val="23"/>
          <w:szCs w:val="23"/>
        </w:rPr>
      </w:pPr>
    </w:p>
    <w:p w14:paraId="050DC792" w14:textId="4D676D83" w:rsidR="00037B4E" w:rsidRPr="00037B4E" w:rsidRDefault="00717AF4" w:rsidP="00717AF4">
      <w:pPr>
        <w:spacing w:line="264" w:lineRule="auto"/>
        <w:ind w:right="28"/>
        <w:jc w:val="both"/>
        <w:rPr>
          <w:rFonts w:asciiTheme="minorHAnsi" w:hAnsiTheme="minorHAnsi" w:cs="Calibri"/>
          <w:b/>
          <w:bCs/>
          <w:sz w:val="23"/>
          <w:szCs w:val="23"/>
        </w:rPr>
      </w:pPr>
      <w:r w:rsidRPr="00037B4E">
        <w:rPr>
          <w:rFonts w:asciiTheme="minorHAnsi" w:hAnsiTheme="minorHAnsi" w:cs="Calibri"/>
          <w:b/>
          <w:bCs/>
          <w:sz w:val="23"/>
          <w:szCs w:val="23"/>
        </w:rPr>
        <w:t>Ressourceneffiziente und umweltschonende Tunnelbaumethode</w:t>
      </w:r>
    </w:p>
    <w:p w14:paraId="68126D25" w14:textId="77429F88" w:rsidR="00717AF4" w:rsidRPr="00037B4E" w:rsidRDefault="00717AF4" w:rsidP="00717AF4">
      <w:pPr>
        <w:spacing w:line="264" w:lineRule="auto"/>
        <w:ind w:right="28"/>
        <w:jc w:val="both"/>
        <w:rPr>
          <w:rFonts w:asciiTheme="minorHAnsi" w:hAnsiTheme="minorHAnsi" w:cs="Calibri"/>
          <w:sz w:val="23"/>
          <w:szCs w:val="23"/>
        </w:rPr>
      </w:pPr>
      <w:r w:rsidRPr="00037B4E">
        <w:rPr>
          <w:rFonts w:asciiTheme="minorHAnsi" w:hAnsiTheme="minorHAnsi" w:cs="Calibri"/>
          <w:sz w:val="23"/>
          <w:szCs w:val="23"/>
        </w:rPr>
        <w:t xml:space="preserve">Die Tunnelvortriebsmaschine (TVM) ermöglicht höchst nachhaltigen Tunnelbau: Statt Baggern, </w:t>
      </w:r>
      <w:proofErr w:type="spellStart"/>
      <w:r w:rsidRPr="00037B4E">
        <w:rPr>
          <w:rFonts w:asciiTheme="minorHAnsi" w:hAnsiTheme="minorHAnsi" w:cs="Calibri"/>
          <w:sz w:val="23"/>
          <w:szCs w:val="23"/>
        </w:rPr>
        <w:t>Meiseln</w:t>
      </w:r>
      <w:proofErr w:type="spellEnd"/>
      <w:r w:rsidRPr="00037B4E">
        <w:rPr>
          <w:rFonts w:asciiTheme="minorHAnsi" w:hAnsiTheme="minorHAnsi" w:cs="Calibri"/>
          <w:sz w:val="23"/>
          <w:szCs w:val="23"/>
        </w:rPr>
        <w:t xml:space="preserve"> und schnellhärtendem Spritzbeton arbeitet sich die Tunnelvortriebsmaschine mit einem Schneidrad in einem Ausbruchsdurchmesser von knapp 7 Metern kontinuierlich durch den Untergrund. Nach 1,4 Meter Vortrieb wird jeweils ein Betonring </w:t>
      </w:r>
      <w:r w:rsidR="007B0374" w:rsidRPr="00037B4E">
        <w:rPr>
          <w:rFonts w:asciiTheme="minorHAnsi" w:hAnsiTheme="minorHAnsi" w:cs="Calibri"/>
          <w:sz w:val="23"/>
          <w:szCs w:val="23"/>
        </w:rPr>
        <w:t>versetzt</w:t>
      </w:r>
      <w:r w:rsidRPr="00037B4E">
        <w:rPr>
          <w:rFonts w:asciiTheme="minorHAnsi" w:hAnsiTheme="minorHAnsi" w:cs="Calibri"/>
          <w:sz w:val="23"/>
          <w:szCs w:val="23"/>
        </w:rPr>
        <w:t>, der schrittweise die Tunnelröhre bildet. Jeder Ring besteht aus sechs einzelnen Segmenten – den sogenannten Tübbingsegmente – die zuvor bei der MABA unter optimalen Bedingungen vorgefertigt wurden und von der TVM passgenau installiert werden. Sobald ein Ring fertig verlegt ist, kann sich die Tunnelvortriebsmaschine an diesem abdrücken und weiter</w:t>
      </w:r>
      <w:r w:rsidR="007B0374" w:rsidRPr="00037B4E">
        <w:rPr>
          <w:rFonts w:asciiTheme="minorHAnsi" w:hAnsiTheme="minorHAnsi" w:cs="Calibri"/>
          <w:sz w:val="23"/>
          <w:szCs w:val="23"/>
        </w:rPr>
        <w:t>vortreiben</w:t>
      </w:r>
      <w:r w:rsidRPr="00037B4E">
        <w:rPr>
          <w:rFonts w:asciiTheme="minorHAnsi" w:hAnsiTheme="minorHAnsi" w:cs="Calibri"/>
          <w:sz w:val="23"/>
          <w:szCs w:val="23"/>
        </w:rPr>
        <w:t>. Die sechs Tübbingsegmente, die einen fertigen Ring bilden, haben jeweils leicht unterschiedliche Geometrien, die mit höchster Präzision auf Zehntelmillimeter genau hergestellt werden und während der gesamten Produktionsphase laufend von Mitarbeite</w:t>
      </w:r>
      <w:r w:rsidR="00D56591" w:rsidRPr="00037B4E">
        <w:rPr>
          <w:rFonts w:asciiTheme="minorHAnsi" w:hAnsiTheme="minorHAnsi" w:cs="Calibri"/>
          <w:sz w:val="23"/>
          <w:szCs w:val="23"/>
        </w:rPr>
        <w:t>r</w:t>
      </w:r>
      <w:r w:rsidR="00B91DBA" w:rsidRPr="00037B4E">
        <w:rPr>
          <w:rFonts w:asciiTheme="minorHAnsi" w:hAnsiTheme="minorHAnsi" w:cs="Calibri"/>
          <w:sz w:val="23"/>
          <w:szCs w:val="23"/>
        </w:rPr>
        <w:t>innen</w:t>
      </w:r>
      <w:r w:rsidR="00D56591" w:rsidRPr="00037B4E">
        <w:rPr>
          <w:rFonts w:asciiTheme="minorHAnsi" w:hAnsiTheme="minorHAnsi" w:cs="Calibri"/>
          <w:sz w:val="23"/>
          <w:szCs w:val="23"/>
        </w:rPr>
        <w:t xml:space="preserve"> und Mitarbeiter</w:t>
      </w:r>
      <w:r w:rsidRPr="00037B4E">
        <w:rPr>
          <w:rFonts w:asciiTheme="minorHAnsi" w:hAnsiTheme="minorHAnsi" w:cs="Calibri"/>
          <w:sz w:val="23"/>
          <w:szCs w:val="23"/>
        </w:rPr>
        <w:t xml:space="preserve"> der Wiener Linien bereits im Werk überprüft werden. </w:t>
      </w:r>
    </w:p>
    <w:p w14:paraId="554F414B" w14:textId="77777777" w:rsidR="00717AF4" w:rsidRPr="00037B4E" w:rsidRDefault="00717AF4" w:rsidP="00717AF4">
      <w:pPr>
        <w:spacing w:line="264" w:lineRule="auto"/>
        <w:ind w:right="28"/>
        <w:jc w:val="both"/>
        <w:rPr>
          <w:rFonts w:asciiTheme="minorHAnsi" w:hAnsiTheme="minorHAnsi" w:cs="Calibri"/>
          <w:sz w:val="23"/>
          <w:szCs w:val="23"/>
        </w:rPr>
      </w:pPr>
    </w:p>
    <w:p w14:paraId="33D22EBB" w14:textId="73988661" w:rsidR="00037B4E" w:rsidRPr="00037B4E" w:rsidRDefault="00717AF4" w:rsidP="00717AF4">
      <w:pPr>
        <w:spacing w:line="264" w:lineRule="auto"/>
        <w:ind w:right="28"/>
        <w:jc w:val="both"/>
        <w:rPr>
          <w:rFonts w:asciiTheme="minorHAnsi" w:hAnsiTheme="minorHAnsi" w:cs="Calibri"/>
          <w:b/>
          <w:bCs/>
          <w:sz w:val="23"/>
          <w:szCs w:val="23"/>
        </w:rPr>
      </w:pPr>
      <w:r w:rsidRPr="00037B4E">
        <w:rPr>
          <w:rFonts w:asciiTheme="minorHAnsi" w:hAnsiTheme="minorHAnsi" w:cs="Calibri"/>
          <w:b/>
          <w:bCs/>
          <w:sz w:val="23"/>
          <w:szCs w:val="23"/>
        </w:rPr>
        <w:t>Mit den 35 cm starken Tunnelringen kommt nur die exakte Menge an Beton und Bewehrung zum Einsatz, die zur Erfüllung der Spezifikationen erforderlich ist – und kein Kilo mehr!</w:t>
      </w:r>
    </w:p>
    <w:p w14:paraId="63501440" w14:textId="77777777" w:rsidR="002E578C" w:rsidRPr="00037B4E" w:rsidRDefault="002E578C" w:rsidP="00EA0899">
      <w:pPr>
        <w:spacing w:line="264" w:lineRule="auto"/>
        <w:ind w:right="28"/>
        <w:jc w:val="both"/>
        <w:rPr>
          <w:rFonts w:asciiTheme="minorHAnsi" w:hAnsiTheme="minorHAnsi" w:cstheme="minorHAnsi"/>
          <w:sz w:val="23"/>
          <w:szCs w:val="23"/>
        </w:rPr>
      </w:pPr>
    </w:p>
    <w:p w14:paraId="0EF73397" w14:textId="77777777" w:rsidR="00037B4E" w:rsidRPr="00037B4E" w:rsidRDefault="00880734" w:rsidP="00EA0899">
      <w:pPr>
        <w:spacing w:line="264" w:lineRule="auto"/>
        <w:ind w:right="28"/>
        <w:jc w:val="both"/>
        <w:rPr>
          <w:rFonts w:asciiTheme="minorHAnsi" w:hAnsiTheme="minorHAnsi" w:cstheme="minorHAnsi"/>
          <w:b/>
          <w:bCs/>
          <w:sz w:val="23"/>
          <w:szCs w:val="23"/>
        </w:rPr>
      </w:pPr>
      <w:r w:rsidRPr="00037B4E">
        <w:rPr>
          <w:rFonts w:asciiTheme="minorHAnsi" w:hAnsiTheme="minorHAnsi" w:cstheme="minorHAnsi"/>
          <w:b/>
          <w:bCs/>
          <w:sz w:val="23"/>
          <w:szCs w:val="23"/>
        </w:rPr>
        <w:t>Klimaprojekt mit Vorzeigecharakter</w:t>
      </w:r>
    </w:p>
    <w:p w14:paraId="5DEBB943" w14:textId="5F565B3E" w:rsidR="00CF4595" w:rsidRPr="00037B4E" w:rsidRDefault="00440967" w:rsidP="00EA0899">
      <w:pPr>
        <w:spacing w:line="264" w:lineRule="auto"/>
        <w:ind w:right="28"/>
        <w:jc w:val="both"/>
        <w:rPr>
          <w:rFonts w:asciiTheme="minorHAnsi" w:hAnsiTheme="minorHAnsi" w:cstheme="minorHAnsi"/>
          <w:sz w:val="23"/>
          <w:szCs w:val="23"/>
        </w:rPr>
      </w:pPr>
      <w:r w:rsidRPr="00037B4E">
        <w:rPr>
          <w:rFonts w:asciiTheme="minorHAnsi" w:hAnsiTheme="minorHAnsi" w:cstheme="minorHAnsi"/>
          <w:sz w:val="23"/>
          <w:szCs w:val="23"/>
        </w:rPr>
        <w:t>D</w:t>
      </w:r>
      <w:r w:rsidR="00931743" w:rsidRPr="00037B4E">
        <w:rPr>
          <w:rFonts w:asciiTheme="minorHAnsi" w:hAnsiTheme="minorHAnsi" w:cstheme="minorHAnsi"/>
          <w:sz w:val="23"/>
          <w:szCs w:val="23"/>
        </w:rPr>
        <w:t>er Öffi-Ausbau</w:t>
      </w:r>
      <w:r w:rsidRPr="00037B4E">
        <w:rPr>
          <w:rFonts w:asciiTheme="minorHAnsi" w:hAnsiTheme="minorHAnsi" w:cstheme="minorHAnsi"/>
          <w:sz w:val="23"/>
          <w:szCs w:val="23"/>
        </w:rPr>
        <w:t xml:space="preserve"> U2xU5</w:t>
      </w:r>
      <w:r w:rsidR="00931743" w:rsidRPr="00037B4E">
        <w:rPr>
          <w:rFonts w:asciiTheme="minorHAnsi" w:hAnsiTheme="minorHAnsi" w:cstheme="minorHAnsi"/>
          <w:sz w:val="23"/>
          <w:szCs w:val="23"/>
        </w:rPr>
        <w:t xml:space="preserve"> </w:t>
      </w:r>
      <w:r w:rsidRPr="00037B4E">
        <w:rPr>
          <w:rFonts w:asciiTheme="minorHAnsi" w:hAnsiTheme="minorHAnsi" w:cstheme="minorHAnsi"/>
          <w:sz w:val="23"/>
          <w:szCs w:val="23"/>
        </w:rPr>
        <w:t xml:space="preserve">ist </w:t>
      </w:r>
      <w:r w:rsidR="00234B65" w:rsidRPr="00037B4E">
        <w:rPr>
          <w:rFonts w:asciiTheme="minorHAnsi" w:hAnsiTheme="minorHAnsi" w:cstheme="minorHAnsi"/>
          <w:sz w:val="23"/>
          <w:szCs w:val="23"/>
        </w:rPr>
        <w:t xml:space="preserve">zweifellos </w:t>
      </w:r>
      <w:r w:rsidR="0078396A" w:rsidRPr="00037B4E">
        <w:rPr>
          <w:rFonts w:asciiTheme="minorHAnsi" w:hAnsiTheme="minorHAnsi" w:cstheme="minorHAnsi"/>
          <w:sz w:val="23"/>
          <w:szCs w:val="23"/>
        </w:rPr>
        <w:t xml:space="preserve">eines der </w:t>
      </w:r>
      <w:r w:rsidRPr="00037B4E">
        <w:rPr>
          <w:rFonts w:asciiTheme="minorHAnsi" w:hAnsiTheme="minorHAnsi" w:cstheme="minorHAnsi"/>
          <w:sz w:val="23"/>
          <w:szCs w:val="23"/>
        </w:rPr>
        <w:t>bedeutend</w:t>
      </w:r>
      <w:r w:rsidR="0078396A" w:rsidRPr="00037B4E">
        <w:rPr>
          <w:rFonts w:asciiTheme="minorHAnsi" w:hAnsiTheme="minorHAnsi" w:cstheme="minorHAnsi"/>
          <w:sz w:val="23"/>
          <w:szCs w:val="23"/>
        </w:rPr>
        <w:t>sten</w:t>
      </w:r>
      <w:r w:rsidRPr="00037B4E">
        <w:rPr>
          <w:rFonts w:asciiTheme="minorHAnsi" w:hAnsiTheme="minorHAnsi" w:cstheme="minorHAnsi"/>
          <w:sz w:val="23"/>
          <w:szCs w:val="23"/>
        </w:rPr>
        <w:t xml:space="preserve"> </w:t>
      </w:r>
      <w:r w:rsidR="0078396A" w:rsidRPr="00037B4E">
        <w:rPr>
          <w:rFonts w:asciiTheme="minorHAnsi" w:hAnsiTheme="minorHAnsi" w:cstheme="minorHAnsi"/>
          <w:sz w:val="23"/>
          <w:szCs w:val="23"/>
        </w:rPr>
        <w:t xml:space="preserve">Infrastruktur- und </w:t>
      </w:r>
      <w:r w:rsidRPr="00037B4E">
        <w:rPr>
          <w:rFonts w:asciiTheme="minorHAnsi" w:hAnsiTheme="minorHAnsi" w:cstheme="minorHAnsi"/>
          <w:sz w:val="23"/>
          <w:szCs w:val="23"/>
        </w:rPr>
        <w:t>Klima</w:t>
      </w:r>
      <w:r w:rsidR="0078396A" w:rsidRPr="00037B4E">
        <w:rPr>
          <w:rFonts w:asciiTheme="minorHAnsi" w:hAnsiTheme="minorHAnsi" w:cstheme="minorHAnsi"/>
          <w:sz w:val="23"/>
          <w:szCs w:val="23"/>
        </w:rPr>
        <w:t>schutz</w:t>
      </w:r>
      <w:r w:rsidRPr="00037B4E">
        <w:rPr>
          <w:rFonts w:asciiTheme="minorHAnsi" w:hAnsiTheme="minorHAnsi" w:cstheme="minorHAnsi"/>
          <w:sz w:val="23"/>
          <w:szCs w:val="23"/>
        </w:rPr>
        <w:t>projekt</w:t>
      </w:r>
      <w:r w:rsidR="0078396A" w:rsidRPr="00037B4E">
        <w:rPr>
          <w:rFonts w:asciiTheme="minorHAnsi" w:hAnsiTheme="minorHAnsi" w:cstheme="minorHAnsi"/>
          <w:sz w:val="23"/>
          <w:szCs w:val="23"/>
        </w:rPr>
        <w:t>e</w:t>
      </w:r>
      <w:r w:rsidRPr="00037B4E">
        <w:rPr>
          <w:rFonts w:asciiTheme="minorHAnsi" w:hAnsiTheme="minorHAnsi" w:cstheme="minorHAnsi"/>
          <w:sz w:val="23"/>
          <w:szCs w:val="23"/>
        </w:rPr>
        <w:t xml:space="preserve"> für die Stadt Wien. Das Bauprojekt selbst wird möglichst effizient, umwelt- und anrainerfreundlich geplant und umgesetzt </w:t>
      </w:r>
      <w:r w:rsidR="00880734" w:rsidRPr="00037B4E">
        <w:rPr>
          <w:rFonts w:asciiTheme="minorHAnsi" w:hAnsiTheme="minorHAnsi" w:cstheme="minorHAnsi"/>
          <w:sz w:val="23"/>
          <w:szCs w:val="23"/>
        </w:rPr>
        <w:t xml:space="preserve">wie </w:t>
      </w:r>
      <w:r w:rsidR="00302B53" w:rsidRPr="00037B4E">
        <w:rPr>
          <w:rFonts w:asciiTheme="minorHAnsi" w:hAnsiTheme="minorHAnsi" w:cstheme="minorHAnsi"/>
          <w:b/>
          <w:bCs/>
          <w:sz w:val="23"/>
          <w:szCs w:val="23"/>
        </w:rPr>
        <w:t xml:space="preserve">U2-Projektleiter </w:t>
      </w:r>
      <w:r w:rsidR="00303814" w:rsidRPr="00037B4E">
        <w:rPr>
          <w:rFonts w:asciiTheme="minorHAnsi" w:hAnsiTheme="minorHAnsi" w:cstheme="minorHAnsi"/>
          <w:b/>
          <w:bCs/>
          <w:sz w:val="23"/>
          <w:szCs w:val="23"/>
        </w:rPr>
        <w:t>DI (FH)</w:t>
      </w:r>
      <w:r w:rsidR="00302B53" w:rsidRPr="00037B4E">
        <w:rPr>
          <w:rFonts w:asciiTheme="minorHAnsi" w:hAnsiTheme="minorHAnsi" w:cstheme="minorHAnsi"/>
          <w:b/>
          <w:bCs/>
          <w:sz w:val="23"/>
          <w:szCs w:val="23"/>
        </w:rPr>
        <w:t xml:space="preserve"> </w:t>
      </w:r>
      <w:r w:rsidR="00880734" w:rsidRPr="00037B4E">
        <w:rPr>
          <w:rFonts w:asciiTheme="minorHAnsi" w:hAnsiTheme="minorHAnsi" w:cstheme="minorHAnsi"/>
          <w:b/>
          <w:bCs/>
          <w:sz w:val="23"/>
          <w:szCs w:val="23"/>
        </w:rPr>
        <w:t>Helmut Schweiger</w:t>
      </w:r>
      <w:r w:rsidR="00CF4595" w:rsidRPr="00037B4E">
        <w:rPr>
          <w:rFonts w:asciiTheme="minorHAnsi" w:hAnsiTheme="minorHAnsi" w:cstheme="minorHAnsi"/>
          <w:sz w:val="23"/>
          <w:szCs w:val="23"/>
        </w:rPr>
        <w:t xml:space="preserve"> von der Abteilung Infrastrukturentwicklung und -realisierung</w:t>
      </w:r>
      <w:r w:rsidR="00DB1883" w:rsidRPr="00037B4E">
        <w:rPr>
          <w:rFonts w:asciiTheme="minorHAnsi" w:hAnsiTheme="minorHAnsi" w:cstheme="minorHAnsi"/>
          <w:sz w:val="23"/>
          <w:szCs w:val="23"/>
        </w:rPr>
        <w:t xml:space="preserve"> / U-Bahn Neubau Süd</w:t>
      </w:r>
      <w:r w:rsidR="00CF4595" w:rsidRPr="00037B4E">
        <w:rPr>
          <w:rFonts w:asciiTheme="minorHAnsi" w:hAnsiTheme="minorHAnsi" w:cstheme="minorHAnsi"/>
          <w:sz w:val="23"/>
          <w:szCs w:val="23"/>
        </w:rPr>
        <w:t xml:space="preserve"> bei den Wiener Linien</w:t>
      </w:r>
      <w:r w:rsidR="00880734" w:rsidRPr="00037B4E">
        <w:rPr>
          <w:rFonts w:asciiTheme="minorHAnsi" w:hAnsiTheme="minorHAnsi" w:cstheme="minorHAnsi"/>
          <w:sz w:val="23"/>
          <w:szCs w:val="23"/>
        </w:rPr>
        <w:t xml:space="preserve"> ausführt:</w:t>
      </w:r>
    </w:p>
    <w:p w14:paraId="64BBC1B1" w14:textId="77777777" w:rsidR="0027188E" w:rsidRPr="00037B4E" w:rsidRDefault="0027188E" w:rsidP="00EA0899">
      <w:pPr>
        <w:spacing w:line="264" w:lineRule="auto"/>
        <w:ind w:right="28"/>
        <w:jc w:val="both"/>
        <w:rPr>
          <w:rFonts w:asciiTheme="minorHAnsi" w:hAnsiTheme="minorHAnsi" w:cstheme="minorHAnsi"/>
          <w:sz w:val="23"/>
          <w:szCs w:val="23"/>
        </w:rPr>
      </w:pPr>
    </w:p>
    <w:p w14:paraId="6F58B891" w14:textId="4ADC3106" w:rsidR="00D56591" w:rsidRPr="00037B4E" w:rsidRDefault="0027188E" w:rsidP="00EA0899">
      <w:pPr>
        <w:spacing w:line="264" w:lineRule="auto"/>
        <w:ind w:right="28"/>
        <w:jc w:val="both"/>
        <w:rPr>
          <w:rFonts w:asciiTheme="minorHAnsi" w:hAnsiTheme="minorHAnsi" w:cstheme="minorHAnsi"/>
          <w:sz w:val="23"/>
          <w:szCs w:val="23"/>
        </w:rPr>
      </w:pPr>
      <w:r w:rsidRPr="00037B4E">
        <w:rPr>
          <w:rFonts w:asciiTheme="minorHAnsi" w:hAnsiTheme="minorHAnsi" w:cstheme="minorHAnsi"/>
          <w:sz w:val="23"/>
          <w:szCs w:val="23"/>
        </w:rPr>
        <w:t>„</w:t>
      </w:r>
      <w:r w:rsidRPr="00037B4E">
        <w:rPr>
          <w:rFonts w:asciiTheme="minorHAnsi" w:hAnsiTheme="minorHAnsi" w:cstheme="minorHAnsi"/>
          <w:i/>
          <w:iCs/>
          <w:sz w:val="23"/>
          <w:szCs w:val="23"/>
        </w:rPr>
        <w:t>Durch den Einsatz der Tunnelvortriebsmaschine ersparen wir uns allein für den Abtransport des Aushubmaterials insgesamt ca. 20.000 LKW-Fahrten mitten in der Stadt. Das reduziert die Belastung für die Wienerinnen und Wiener natürlich signifikant, denn bei einem Bauprojekt in dieser Größenordnung ist die Belastung für Anrainer/innen und Gewerbetreibende natürlich entsprechend hoch.“</w:t>
      </w:r>
    </w:p>
    <w:p w14:paraId="36FDFA36" w14:textId="77777777" w:rsidR="006C3C5E" w:rsidRPr="00037B4E" w:rsidRDefault="006C3C5E" w:rsidP="00EA0899">
      <w:pPr>
        <w:spacing w:line="264" w:lineRule="auto"/>
        <w:ind w:right="28"/>
        <w:jc w:val="both"/>
        <w:rPr>
          <w:rFonts w:asciiTheme="minorHAnsi" w:hAnsiTheme="minorHAnsi" w:cstheme="minorHAnsi"/>
          <w:sz w:val="23"/>
          <w:szCs w:val="23"/>
        </w:rPr>
      </w:pPr>
    </w:p>
    <w:p w14:paraId="21FF4D2E" w14:textId="0C087192" w:rsidR="00D56591" w:rsidRPr="00037B4E" w:rsidRDefault="00BF62A9" w:rsidP="00CF4595">
      <w:pPr>
        <w:spacing w:line="264" w:lineRule="auto"/>
        <w:ind w:right="28"/>
        <w:jc w:val="both"/>
        <w:rPr>
          <w:rFonts w:asciiTheme="minorHAnsi" w:hAnsiTheme="minorHAnsi" w:cstheme="minorHAnsi"/>
          <w:b/>
          <w:sz w:val="23"/>
          <w:szCs w:val="23"/>
        </w:rPr>
      </w:pPr>
      <w:r w:rsidRPr="00037B4E">
        <w:rPr>
          <w:rFonts w:asciiTheme="minorHAnsi" w:hAnsiTheme="minorHAnsi" w:cstheme="minorHAnsi"/>
          <w:b/>
          <w:sz w:val="23"/>
          <w:szCs w:val="23"/>
        </w:rPr>
        <w:t>Komplexe Herausforderungen beim U-Bahn-Bau: Von Baumethoden bis Infrastrukturverlegung</w:t>
      </w:r>
    </w:p>
    <w:p w14:paraId="768F634B" w14:textId="681A0BBF" w:rsidR="00440967" w:rsidRPr="00037B4E" w:rsidRDefault="00440967" w:rsidP="00CF4595">
      <w:pPr>
        <w:spacing w:line="264" w:lineRule="auto"/>
        <w:ind w:right="28"/>
        <w:jc w:val="both"/>
        <w:rPr>
          <w:rFonts w:asciiTheme="minorHAnsi" w:hAnsiTheme="minorHAnsi" w:cstheme="minorHAnsi"/>
          <w:sz w:val="23"/>
          <w:szCs w:val="23"/>
        </w:rPr>
      </w:pPr>
      <w:r w:rsidRPr="00037B4E">
        <w:rPr>
          <w:rFonts w:asciiTheme="minorHAnsi" w:hAnsiTheme="minorHAnsi" w:cstheme="minorHAnsi"/>
          <w:sz w:val="23"/>
          <w:szCs w:val="23"/>
        </w:rPr>
        <w:t>Der Tunnelbau in bis zu 37 Metern Tiefe unter der Stadt stellt eine Reihe von Herausforderungen dar, wie Helmut Schweiger</w:t>
      </w:r>
      <w:r w:rsidR="00234B65" w:rsidRPr="00037B4E">
        <w:rPr>
          <w:rFonts w:asciiTheme="minorHAnsi" w:hAnsiTheme="minorHAnsi" w:cstheme="minorHAnsi"/>
          <w:sz w:val="23"/>
          <w:szCs w:val="23"/>
        </w:rPr>
        <w:t xml:space="preserve"> erklärt</w:t>
      </w:r>
      <w:r w:rsidR="0027188E" w:rsidRPr="00037B4E">
        <w:rPr>
          <w:rFonts w:asciiTheme="minorHAnsi" w:hAnsiTheme="minorHAnsi" w:cstheme="minorHAnsi"/>
          <w:sz w:val="23"/>
          <w:szCs w:val="23"/>
        </w:rPr>
        <w:t>:</w:t>
      </w:r>
    </w:p>
    <w:p w14:paraId="19C3B807" w14:textId="77777777" w:rsidR="00F04E66" w:rsidRPr="00037B4E" w:rsidRDefault="00F04E66" w:rsidP="00CF4595">
      <w:pPr>
        <w:spacing w:line="264" w:lineRule="auto"/>
        <w:ind w:right="28"/>
        <w:jc w:val="both"/>
        <w:rPr>
          <w:rFonts w:asciiTheme="minorHAnsi" w:hAnsiTheme="minorHAnsi" w:cstheme="minorHAnsi"/>
          <w:sz w:val="23"/>
          <w:szCs w:val="23"/>
        </w:rPr>
      </w:pPr>
    </w:p>
    <w:p w14:paraId="6894EB30" w14:textId="3A6D8FEF" w:rsidR="00234B65" w:rsidRPr="00037B4E" w:rsidRDefault="00CF4595" w:rsidP="00CF4595">
      <w:pPr>
        <w:spacing w:line="264" w:lineRule="auto"/>
        <w:ind w:right="28"/>
        <w:jc w:val="both"/>
        <w:rPr>
          <w:rFonts w:asciiTheme="minorHAnsi" w:hAnsiTheme="minorHAnsi" w:cstheme="minorHAnsi"/>
          <w:i/>
          <w:iCs/>
          <w:sz w:val="23"/>
          <w:szCs w:val="23"/>
        </w:rPr>
      </w:pPr>
      <w:r w:rsidRPr="00037B4E">
        <w:rPr>
          <w:rFonts w:asciiTheme="minorHAnsi" w:hAnsiTheme="minorHAnsi" w:cstheme="minorHAnsi"/>
          <w:i/>
          <w:iCs/>
          <w:sz w:val="23"/>
          <w:szCs w:val="23"/>
        </w:rPr>
        <w:t>„</w:t>
      </w:r>
      <w:r w:rsidR="00437DC5" w:rsidRPr="00037B4E">
        <w:rPr>
          <w:rFonts w:asciiTheme="minorHAnsi" w:hAnsiTheme="minorHAnsi" w:cstheme="minorHAnsi"/>
          <w:i/>
          <w:iCs/>
          <w:sz w:val="23"/>
          <w:szCs w:val="23"/>
        </w:rPr>
        <w:t xml:space="preserve">Aus bautechnischer Sicht ist dieses U-Bahn-Erweiterungsprojekt enorm spannend, da </w:t>
      </w:r>
      <w:r w:rsidR="00704D37" w:rsidRPr="00037B4E">
        <w:rPr>
          <w:rFonts w:asciiTheme="minorHAnsi" w:hAnsiTheme="minorHAnsi" w:cstheme="minorHAnsi"/>
          <w:i/>
          <w:iCs/>
          <w:sz w:val="23"/>
          <w:szCs w:val="23"/>
        </w:rPr>
        <w:t>hier die unterschiedlichsten Baumethoden miteinander interagieren – von der offenen Bauweise für die Errichtung der Stationsschächte über den zyklischen Vortrieb bis hin zum kontinuierlichen Tunnelvortrieb, der bei Teilen der Streckenröhren zum Einsatz kommt.</w:t>
      </w:r>
      <w:r w:rsidR="00D56591" w:rsidRPr="00037B4E">
        <w:rPr>
          <w:rFonts w:asciiTheme="minorHAnsi" w:hAnsiTheme="minorHAnsi" w:cstheme="minorHAnsi"/>
          <w:i/>
          <w:iCs/>
          <w:sz w:val="23"/>
          <w:szCs w:val="23"/>
        </w:rPr>
        <w:t>“</w:t>
      </w:r>
    </w:p>
    <w:p w14:paraId="7C6A1083" w14:textId="77777777" w:rsidR="00037B4E" w:rsidRPr="00037B4E" w:rsidRDefault="00037B4E" w:rsidP="00234B65">
      <w:pPr>
        <w:spacing w:line="264" w:lineRule="auto"/>
        <w:ind w:right="28"/>
        <w:jc w:val="both"/>
        <w:rPr>
          <w:rFonts w:asciiTheme="minorHAnsi" w:hAnsiTheme="minorHAnsi" w:cs="Calibri"/>
          <w:sz w:val="23"/>
          <w:szCs w:val="23"/>
        </w:rPr>
      </w:pPr>
    </w:p>
    <w:p w14:paraId="4614D800" w14:textId="5AD36F84" w:rsidR="00234B65" w:rsidRPr="00037B4E" w:rsidRDefault="00234B65" w:rsidP="00234B65">
      <w:pPr>
        <w:spacing w:line="264" w:lineRule="auto"/>
        <w:ind w:right="28"/>
        <w:jc w:val="both"/>
        <w:rPr>
          <w:rFonts w:asciiTheme="minorHAnsi" w:hAnsiTheme="minorHAnsi" w:cs="Calibri"/>
          <w:sz w:val="23"/>
          <w:szCs w:val="23"/>
        </w:rPr>
      </w:pPr>
      <w:r w:rsidRPr="00037B4E">
        <w:rPr>
          <w:rFonts w:asciiTheme="minorHAnsi" w:hAnsiTheme="minorHAnsi" w:cs="Calibri"/>
          <w:sz w:val="23"/>
          <w:szCs w:val="23"/>
        </w:rPr>
        <w:t xml:space="preserve">Entsprechend der Unternehmensphilosophie vergeben die Wiener Linien generell keine Generalbaulose, sondern wollen im Vergabeprozess auch zahlreichen lokalen Klein- und Mittelbetrieben die Möglichkeit bieten, direkt an diesem bedeutenden Infrastrukturprojekt teilnehmen zu können. Auch die örtliche Bauaufsicht wird in erster Linie intern abgewickelt. </w:t>
      </w:r>
    </w:p>
    <w:p w14:paraId="4978F412" w14:textId="77777777" w:rsidR="00D56591" w:rsidRPr="00037B4E" w:rsidRDefault="00D56591" w:rsidP="00EA0899">
      <w:pPr>
        <w:spacing w:line="264" w:lineRule="auto"/>
        <w:ind w:right="28"/>
        <w:jc w:val="both"/>
        <w:rPr>
          <w:rFonts w:asciiTheme="minorHAnsi" w:hAnsiTheme="minorHAnsi" w:cstheme="minorHAnsi"/>
          <w:sz w:val="23"/>
          <w:szCs w:val="23"/>
        </w:rPr>
      </w:pPr>
    </w:p>
    <w:p w14:paraId="2C537AF9" w14:textId="3AF9AACE" w:rsidR="00D56591" w:rsidRPr="00037B4E" w:rsidRDefault="0010700D" w:rsidP="00EA0899">
      <w:pPr>
        <w:spacing w:line="264" w:lineRule="auto"/>
        <w:ind w:right="28"/>
        <w:jc w:val="both"/>
        <w:rPr>
          <w:rFonts w:asciiTheme="minorHAnsi" w:hAnsiTheme="minorHAnsi" w:cstheme="minorHAnsi"/>
          <w:b/>
          <w:bCs/>
          <w:sz w:val="23"/>
          <w:szCs w:val="23"/>
        </w:rPr>
      </w:pPr>
      <w:r w:rsidRPr="00037B4E">
        <w:rPr>
          <w:rFonts w:asciiTheme="minorHAnsi" w:hAnsiTheme="minorHAnsi" w:cstheme="minorHAnsi"/>
          <w:b/>
          <w:bCs/>
          <w:sz w:val="23"/>
          <w:szCs w:val="23"/>
        </w:rPr>
        <w:t xml:space="preserve">Premiere </w:t>
      </w:r>
      <w:r w:rsidR="003B44B3" w:rsidRPr="00037B4E">
        <w:rPr>
          <w:rFonts w:asciiTheme="minorHAnsi" w:hAnsiTheme="minorHAnsi" w:cstheme="minorHAnsi"/>
          <w:b/>
          <w:bCs/>
          <w:sz w:val="23"/>
          <w:szCs w:val="23"/>
        </w:rPr>
        <w:t>für MABA</w:t>
      </w:r>
      <w:r w:rsidR="00D56591" w:rsidRPr="00037B4E">
        <w:rPr>
          <w:rFonts w:asciiTheme="minorHAnsi" w:hAnsiTheme="minorHAnsi" w:cstheme="minorHAnsi"/>
          <w:b/>
          <w:bCs/>
          <w:sz w:val="23"/>
          <w:szCs w:val="23"/>
        </w:rPr>
        <w:t xml:space="preserve"> Fertigteilindustrie</w:t>
      </w:r>
      <w:r w:rsidR="003B44B3" w:rsidRPr="00037B4E">
        <w:rPr>
          <w:rFonts w:asciiTheme="minorHAnsi" w:hAnsiTheme="minorHAnsi" w:cstheme="minorHAnsi"/>
          <w:b/>
          <w:bCs/>
          <w:sz w:val="23"/>
          <w:szCs w:val="23"/>
        </w:rPr>
        <w:t xml:space="preserve"> </w:t>
      </w:r>
      <w:r w:rsidRPr="00037B4E">
        <w:rPr>
          <w:rFonts w:asciiTheme="minorHAnsi" w:hAnsiTheme="minorHAnsi" w:cstheme="minorHAnsi"/>
          <w:b/>
          <w:bCs/>
          <w:sz w:val="23"/>
          <w:szCs w:val="23"/>
        </w:rPr>
        <w:t>im Stammwerk</w:t>
      </w:r>
    </w:p>
    <w:p w14:paraId="150ECCD2" w14:textId="64CC4EAF" w:rsidR="00234B65" w:rsidRPr="00037B4E" w:rsidRDefault="00234B65" w:rsidP="00234B65">
      <w:pPr>
        <w:spacing w:line="264" w:lineRule="auto"/>
        <w:ind w:right="28"/>
        <w:jc w:val="both"/>
        <w:rPr>
          <w:rFonts w:asciiTheme="minorHAnsi" w:hAnsiTheme="minorHAnsi" w:cs="Calibri"/>
          <w:sz w:val="23"/>
          <w:szCs w:val="23"/>
        </w:rPr>
      </w:pPr>
      <w:r w:rsidRPr="00037B4E">
        <w:rPr>
          <w:rFonts w:asciiTheme="minorHAnsi" w:hAnsiTheme="minorHAnsi" w:cs="Calibri"/>
          <w:sz w:val="23"/>
          <w:szCs w:val="23"/>
        </w:rPr>
        <w:t xml:space="preserve">Für die über eine Arbeitsgemeinschaft aus PORR und STRABAG realisierten U2-Baulose zwischen </w:t>
      </w:r>
      <w:proofErr w:type="spellStart"/>
      <w:r w:rsidRPr="00037B4E">
        <w:rPr>
          <w:rFonts w:asciiTheme="minorHAnsi" w:hAnsiTheme="minorHAnsi" w:cs="Calibri"/>
          <w:sz w:val="23"/>
          <w:szCs w:val="23"/>
        </w:rPr>
        <w:t>Matzleinsdorfer</w:t>
      </w:r>
      <w:proofErr w:type="spellEnd"/>
      <w:r w:rsidR="00873F89" w:rsidRPr="00037B4E">
        <w:rPr>
          <w:rFonts w:asciiTheme="minorHAnsi" w:hAnsiTheme="minorHAnsi" w:cs="Calibri"/>
          <w:sz w:val="23"/>
          <w:szCs w:val="23"/>
        </w:rPr>
        <w:t xml:space="preserve"> P</w:t>
      </w:r>
      <w:r w:rsidRPr="00037B4E">
        <w:rPr>
          <w:rFonts w:asciiTheme="minorHAnsi" w:hAnsiTheme="minorHAnsi" w:cs="Calibri"/>
          <w:sz w:val="23"/>
          <w:szCs w:val="23"/>
        </w:rPr>
        <w:t xml:space="preserve">latz und Augustinplatz werden die </w:t>
      </w:r>
      <w:proofErr w:type="spellStart"/>
      <w:r w:rsidRPr="00037B4E">
        <w:rPr>
          <w:rFonts w:asciiTheme="minorHAnsi" w:hAnsiTheme="minorHAnsi" w:cs="Calibri"/>
          <w:sz w:val="23"/>
          <w:szCs w:val="23"/>
        </w:rPr>
        <w:t>Tübbinge</w:t>
      </w:r>
      <w:proofErr w:type="spellEnd"/>
      <w:r w:rsidRPr="00037B4E">
        <w:rPr>
          <w:rFonts w:asciiTheme="minorHAnsi" w:hAnsiTheme="minorHAnsi" w:cs="Calibri"/>
          <w:sz w:val="23"/>
          <w:szCs w:val="23"/>
        </w:rPr>
        <w:t xml:space="preserve"> erstmals in Standfertigung in den angestammten Werkshallen der MABA Fertigteilindustrie GmbH in Wöllersdorf produziert – und nicht, wie bei vergangenen MABA-Tunnelgroßprojekten wie dem Wienerwaldtunnel, Koralmtunnel oder </w:t>
      </w:r>
      <w:proofErr w:type="spellStart"/>
      <w:r w:rsidRPr="00037B4E">
        <w:rPr>
          <w:rFonts w:asciiTheme="minorHAnsi" w:hAnsiTheme="minorHAnsi" w:cs="Calibri"/>
          <w:sz w:val="23"/>
          <w:szCs w:val="23"/>
        </w:rPr>
        <w:t>Boßlertunnel</w:t>
      </w:r>
      <w:proofErr w:type="spellEnd"/>
      <w:r w:rsidRPr="00037B4E">
        <w:rPr>
          <w:rFonts w:asciiTheme="minorHAnsi" w:hAnsiTheme="minorHAnsi" w:cs="Calibri"/>
          <w:sz w:val="23"/>
          <w:szCs w:val="23"/>
        </w:rPr>
        <w:t xml:space="preserve">, in einer eigens errichteten Feldfabrik am Tunnelportal. </w:t>
      </w:r>
    </w:p>
    <w:p w14:paraId="432629B0" w14:textId="77777777" w:rsidR="00440967" w:rsidRPr="00037B4E" w:rsidRDefault="00440967" w:rsidP="00EA0899">
      <w:pPr>
        <w:spacing w:line="264" w:lineRule="auto"/>
        <w:ind w:right="28"/>
        <w:jc w:val="both"/>
        <w:rPr>
          <w:rFonts w:asciiTheme="minorHAnsi" w:hAnsiTheme="minorHAnsi" w:cstheme="minorHAnsi"/>
          <w:sz w:val="23"/>
          <w:szCs w:val="23"/>
        </w:rPr>
      </w:pPr>
    </w:p>
    <w:p w14:paraId="7AB4BAFD" w14:textId="641417E5" w:rsidR="00B41EAC" w:rsidRPr="00037B4E" w:rsidRDefault="00186ABC" w:rsidP="00EA0899">
      <w:pPr>
        <w:spacing w:line="264" w:lineRule="auto"/>
        <w:ind w:right="28"/>
        <w:jc w:val="both"/>
        <w:rPr>
          <w:rFonts w:asciiTheme="minorHAnsi" w:hAnsiTheme="minorHAnsi" w:cstheme="minorHAnsi"/>
          <w:sz w:val="23"/>
          <w:szCs w:val="23"/>
        </w:rPr>
      </w:pPr>
      <w:r w:rsidRPr="00037B4E">
        <w:rPr>
          <w:rFonts w:asciiTheme="minorHAnsi" w:hAnsiTheme="minorHAnsi" w:cstheme="minorHAnsi"/>
          <w:i/>
          <w:iCs/>
          <w:sz w:val="23"/>
          <w:szCs w:val="23"/>
        </w:rPr>
        <w:t>„Die günstige Lage südlich von Wien, die kurzen Transportwege und das Vertrauen in einen Betrieb, der bereits seit einem Jahrhundert mit seiner Expertise und seinem riesigen Produktportfolio wesentlich zur Wiener Infrastruktur beiträgt, haben dazu beigetragen, dass wir letztlich von der ARGE U2 17-21 beauftragt wurden“,</w:t>
      </w:r>
      <w:r w:rsidRPr="00037B4E">
        <w:rPr>
          <w:rFonts w:asciiTheme="minorHAnsi" w:hAnsiTheme="minorHAnsi" w:cstheme="minorHAnsi"/>
          <w:sz w:val="23"/>
          <w:szCs w:val="23"/>
        </w:rPr>
        <w:t xml:space="preserve"> erzählt </w:t>
      </w:r>
      <w:r w:rsidRPr="00037B4E">
        <w:rPr>
          <w:rFonts w:asciiTheme="minorHAnsi" w:hAnsiTheme="minorHAnsi" w:cstheme="minorHAnsi"/>
          <w:b/>
          <w:bCs/>
          <w:sz w:val="23"/>
          <w:szCs w:val="23"/>
        </w:rPr>
        <w:t xml:space="preserve">Prokurist Stefan </w:t>
      </w:r>
      <w:proofErr w:type="spellStart"/>
      <w:r w:rsidRPr="00037B4E">
        <w:rPr>
          <w:rFonts w:asciiTheme="minorHAnsi" w:hAnsiTheme="minorHAnsi" w:cstheme="minorHAnsi"/>
          <w:b/>
          <w:bCs/>
          <w:sz w:val="23"/>
          <w:szCs w:val="23"/>
        </w:rPr>
        <w:t>Kizlink</w:t>
      </w:r>
      <w:proofErr w:type="spellEnd"/>
      <w:r w:rsidR="00B41EAC" w:rsidRPr="00037B4E">
        <w:rPr>
          <w:rFonts w:asciiTheme="minorHAnsi" w:hAnsiTheme="minorHAnsi" w:cstheme="minorHAnsi"/>
          <w:sz w:val="23"/>
          <w:szCs w:val="23"/>
        </w:rPr>
        <w:t>.</w:t>
      </w:r>
      <w:r w:rsidR="00C93DBC" w:rsidRPr="00037B4E">
        <w:rPr>
          <w:rFonts w:asciiTheme="minorHAnsi" w:hAnsiTheme="minorHAnsi" w:cstheme="minorHAnsi"/>
          <w:sz w:val="23"/>
          <w:szCs w:val="23"/>
        </w:rPr>
        <w:t xml:space="preserve"> </w:t>
      </w:r>
    </w:p>
    <w:p w14:paraId="17F425BB" w14:textId="77777777" w:rsidR="00B41EAC" w:rsidRPr="00037B4E" w:rsidRDefault="00B41EAC" w:rsidP="00EA0899">
      <w:pPr>
        <w:spacing w:line="264" w:lineRule="auto"/>
        <w:ind w:right="28"/>
        <w:jc w:val="both"/>
        <w:rPr>
          <w:rFonts w:asciiTheme="minorHAnsi" w:hAnsiTheme="minorHAnsi" w:cstheme="minorHAnsi"/>
          <w:sz w:val="23"/>
          <w:szCs w:val="23"/>
        </w:rPr>
      </w:pPr>
    </w:p>
    <w:p w14:paraId="7E213031" w14:textId="3D6828E8" w:rsidR="00093F13" w:rsidRPr="00037B4E" w:rsidRDefault="005F555C" w:rsidP="00EA0899">
      <w:pPr>
        <w:spacing w:line="264" w:lineRule="auto"/>
        <w:ind w:right="28"/>
        <w:jc w:val="both"/>
        <w:rPr>
          <w:rFonts w:asciiTheme="minorHAnsi" w:hAnsiTheme="minorHAnsi" w:cstheme="minorHAnsi"/>
          <w:sz w:val="23"/>
          <w:szCs w:val="23"/>
        </w:rPr>
      </w:pPr>
      <w:r w:rsidRPr="00037B4E">
        <w:rPr>
          <w:rFonts w:asciiTheme="minorHAnsi" w:hAnsiTheme="minorHAnsi" w:cstheme="minorHAnsi"/>
          <w:i/>
          <w:iCs/>
          <w:sz w:val="23"/>
          <w:szCs w:val="23"/>
        </w:rPr>
        <w:t xml:space="preserve">„Nach </w:t>
      </w:r>
      <w:r w:rsidR="00BF62A9" w:rsidRPr="00037B4E">
        <w:rPr>
          <w:rFonts w:asciiTheme="minorHAnsi" w:hAnsiTheme="minorHAnsi" w:cstheme="minorHAnsi"/>
          <w:i/>
          <w:iCs/>
          <w:sz w:val="23"/>
          <w:szCs w:val="23"/>
        </w:rPr>
        <w:t>den vielen spektakulären</w:t>
      </w:r>
      <w:r w:rsidRPr="00037B4E">
        <w:rPr>
          <w:rFonts w:asciiTheme="minorHAnsi" w:hAnsiTheme="minorHAnsi" w:cstheme="minorHAnsi"/>
          <w:i/>
          <w:iCs/>
          <w:sz w:val="23"/>
          <w:szCs w:val="23"/>
        </w:rPr>
        <w:t xml:space="preserve"> Tübbing-Projekt</w:t>
      </w:r>
      <w:r w:rsidR="00BF62A9" w:rsidRPr="00037B4E">
        <w:rPr>
          <w:rFonts w:asciiTheme="minorHAnsi" w:hAnsiTheme="minorHAnsi" w:cstheme="minorHAnsi"/>
          <w:i/>
          <w:iCs/>
          <w:sz w:val="23"/>
          <w:szCs w:val="23"/>
        </w:rPr>
        <w:t>en unserer Unternehmensgruppe</w:t>
      </w:r>
      <w:r w:rsidRPr="00037B4E">
        <w:rPr>
          <w:rFonts w:asciiTheme="minorHAnsi" w:hAnsiTheme="minorHAnsi" w:cstheme="minorHAnsi"/>
          <w:i/>
          <w:iCs/>
          <w:sz w:val="23"/>
          <w:szCs w:val="23"/>
        </w:rPr>
        <w:t xml:space="preserve"> von der </w:t>
      </w:r>
      <w:proofErr w:type="spellStart"/>
      <w:r w:rsidRPr="00037B4E">
        <w:rPr>
          <w:rFonts w:asciiTheme="minorHAnsi" w:hAnsiTheme="minorHAnsi" w:cstheme="minorHAnsi"/>
          <w:i/>
          <w:iCs/>
          <w:sz w:val="23"/>
          <w:szCs w:val="23"/>
        </w:rPr>
        <w:t>Koralm</w:t>
      </w:r>
      <w:proofErr w:type="spellEnd"/>
      <w:r w:rsidRPr="00037B4E">
        <w:rPr>
          <w:rFonts w:asciiTheme="minorHAnsi" w:hAnsiTheme="minorHAnsi" w:cstheme="minorHAnsi"/>
          <w:i/>
          <w:iCs/>
          <w:sz w:val="23"/>
          <w:szCs w:val="23"/>
        </w:rPr>
        <w:t xml:space="preserve"> bis </w:t>
      </w:r>
      <w:r w:rsidR="00E2681A" w:rsidRPr="00037B4E">
        <w:rPr>
          <w:rFonts w:asciiTheme="minorHAnsi" w:hAnsiTheme="minorHAnsi" w:cstheme="minorHAnsi"/>
          <w:i/>
          <w:iCs/>
          <w:sz w:val="23"/>
          <w:szCs w:val="23"/>
        </w:rPr>
        <w:t>nach Stuttgart</w:t>
      </w:r>
      <w:r w:rsidRPr="00037B4E">
        <w:rPr>
          <w:rFonts w:asciiTheme="minorHAnsi" w:hAnsiTheme="minorHAnsi" w:cstheme="minorHAnsi"/>
          <w:i/>
          <w:iCs/>
          <w:sz w:val="23"/>
          <w:szCs w:val="23"/>
        </w:rPr>
        <w:t xml:space="preserve"> freuen wir uns ganz besonders, </w:t>
      </w:r>
      <w:r w:rsidR="00BF62A9" w:rsidRPr="00037B4E">
        <w:rPr>
          <w:rFonts w:asciiTheme="minorHAnsi" w:hAnsiTheme="minorHAnsi" w:cstheme="minorHAnsi"/>
          <w:i/>
          <w:iCs/>
          <w:sz w:val="23"/>
          <w:szCs w:val="23"/>
        </w:rPr>
        <w:t xml:space="preserve">unsere Expertise </w:t>
      </w:r>
      <w:r w:rsidRPr="00037B4E">
        <w:rPr>
          <w:rFonts w:asciiTheme="minorHAnsi" w:hAnsiTheme="minorHAnsi" w:cstheme="minorHAnsi"/>
          <w:i/>
          <w:iCs/>
          <w:sz w:val="23"/>
          <w:szCs w:val="23"/>
        </w:rPr>
        <w:t>nun quasi vor der Haustür zur Verfügung stellen zu können!“</w:t>
      </w:r>
      <w:r w:rsidRPr="00037B4E">
        <w:rPr>
          <w:rFonts w:asciiTheme="minorHAnsi" w:hAnsiTheme="minorHAnsi" w:cstheme="minorHAnsi"/>
          <w:sz w:val="23"/>
          <w:szCs w:val="23"/>
        </w:rPr>
        <w:t xml:space="preserve"> freut sich</w:t>
      </w:r>
      <w:r w:rsidR="00B41EAC" w:rsidRPr="00037B4E">
        <w:rPr>
          <w:rFonts w:asciiTheme="minorHAnsi" w:hAnsiTheme="minorHAnsi" w:cstheme="minorHAnsi"/>
          <w:sz w:val="23"/>
          <w:szCs w:val="23"/>
        </w:rPr>
        <w:t xml:space="preserve"> auch </w:t>
      </w:r>
      <w:r w:rsidR="00B41EAC" w:rsidRPr="00037B4E">
        <w:rPr>
          <w:rFonts w:asciiTheme="minorHAnsi" w:hAnsiTheme="minorHAnsi" w:cstheme="minorHAnsi"/>
          <w:b/>
          <w:bCs/>
          <w:sz w:val="23"/>
          <w:szCs w:val="23"/>
        </w:rPr>
        <w:t xml:space="preserve">Michael </w:t>
      </w:r>
      <w:proofErr w:type="spellStart"/>
      <w:r w:rsidR="00B41EAC" w:rsidRPr="00037B4E">
        <w:rPr>
          <w:rFonts w:asciiTheme="minorHAnsi" w:hAnsiTheme="minorHAnsi" w:cstheme="minorHAnsi"/>
          <w:b/>
          <w:bCs/>
          <w:sz w:val="23"/>
          <w:szCs w:val="23"/>
        </w:rPr>
        <w:t>Wardian</w:t>
      </w:r>
      <w:proofErr w:type="spellEnd"/>
      <w:r w:rsidR="00B41EAC" w:rsidRPr="00037B4E">
        <w:rPr>
          <w:rFonts w:asciiTheme="minorHAnsi" w:hAnsiTheme="minorHAnsi" w:cstheme="minorHAnsi"/>
          <w:b/>
          <w:bCs/>
          <w:sz w:val="23"/>
          <w:szCs w:val="23"/>
        </w:rPr>
        <w:t xml:space="preserve">, </w:t>
      </w:r>
      <w:r w:rsidR="00037B4E" w:rsidRPr="00037B4E">
        <w:rPr>
          <w:rFonts w:asciiTheme="minorHAnsi" w:hAnsiTheme="minorHAnsi" w:cstheme="minorHAnsi"/>
          <w:b/>
          <w:bCs/>
          <w:sz w:val="23"/>
          <w:szCs w:val="23"/>
        </w:rPr>
        <w:t>Geschäftsführer</w:t>
      </w:r>
      <w:r w:rsidR="00B41EAC" w:rsidRPr="00037B4E">
        <w:rPr>
          <w:rFonts w:asciiTheme="minorHAnsi" w:hAnsiTheme="minorHAnsi" w:cstheme="minorHAnsi"/>
          <w:b/>
          <w:bCs/>
          <w:sz w:val="23"/>
          <w:szCs w:val="23"/>
        </w:rPr>
        <w:t xml:space="preserve"> der Kirchdorfer Gruppe.</w:t>
      </w:r>
    </w:p>
    <w:p w14:paraId="38479C88" w14:textId="77777777" w:rsidR="00037B4E" w:rsidRPr="00037B4E" w:rsidRDefault="00037B4E" w:rsidP="00EA0899">
      <w:pPr>
        <w:spacing w:line="264" w:lineRule="auto"/>
        <w:ind w:right="28"/>
        <w:jc w:val="both"/>
        <w:rPr>
          <w:rFonts w:asciiTheme="minorHAnsi" w:hAnsiTheme="minorHAnsi" w:cstheme="minorHAnsi"/>
          <w:sz w:val="23"/>
          <w:szCs w:val="23"/>
        </w:rPr>
      </w:pPr>
    </w:p>
    <w:p w14:paraId="4EBD8302" w14:textId="0AF05A40" w:rsidR="00093F13" w:rsidRPr="00037B4E" w:rsidRDefault="00B41EAC" w:rsidP="00EA0899">
      <w:pPr>
        <w:spacing w:line="264" w:lineRule="auto"/>
        <w:ind w:right="28"/>
        <w:jc w:val="both"/>
        <w:rPr>
          <w:rFonts w:asciiTheme="minorHAnsi" w:hAnsiTheme="minorHAnsi" w:cstheme="minorHAnsi"/>
          <w:b/>
          <w:sz w:val="23"/>
          <w:szCs w:val="23"/>
        </w:rPr>
      </w:pPr>
      <w:r w:rsidRPr="00037B4E">
        <w:rPr>
          <w:rFonts w:asciiTheme="minorHAnsi" w:hAnsiTheme="minorHAnsi" w:cstheme="minorHAnsi"/>
          <w:b/>
          <w:sz w:val="23"/>
          <w:szCs w:val="23"/>
        </w:rPr>
        <w:t>Tübbing: Die Quadratur des Kreises im Tunnelbau</w:t>
      </w:r>
    </w:p>
    <w:p w14:paraId="15092794" w14:textId="5F543395" w:rsidR="00B41EAC" w:rsidRPr="00037B4E" w:rsidRDefault="001B0A9E" w:rsidP="00907E8B">
      <w:pPr>
        <w:spacing w:line="264" w:lineRule="auto"/>
        <w:ind w:right="28"/>
        <w:jc w:val="both"/>
        <w:rPr>
          <w:rFonts w:asciiTheme="minorHAnsi" w:hAnsiTheme="minorHAnsi" w:cstheme="minorHAnsi"/>
          <w:sz w:val="23"/>
          <w:szCs w:val="23"/>
        </w:rPr>
      </w:pPr>
      <w:r w:rsidRPr="00037B4E">
        <w:rPr>
          <w:rFonts w:asciiTheme="minorHAnsi" w:hAnsiTheme="minorHAnsi" w:cstheme="minorHAnsi"/>
          <w:sz w:val="23"/>
          <w:szCs w:val="23"/>
        </w:rPr>
        <w:t xml:space="preserve">Der erste Tübbing wurde am 23. November 2023 </w:t>
      </w:r>
      <w:r w:rsidR="00EA7A43" w:rsidRPr="00037B4E">
        <w:rPr>
          <w:rFonts w:asciiTheme="minorHAnsi" w:hAnsiTheme="minorHAnsi" w:cstheme="minorHAnsi"/>
          <w:sz w:val="23"/>
          <w:szCs w:val="23"/>
        </w:rPr>
        <w:t>im MABA Werk</w:t>
      </w:r>
      <w:r w:rsidR="00BF62A9" w:rsidRPr="00037B4E">
        <w:rPr>
          <w:rFonts w:asciiTheme="minorHAnsi" w:hAnsiTheme="minorHAnsi" w:cstheme="minorHAnsi"/>
          <w:sz w:val="23"/>
          <w:szCs w:val="23"/>
        </w:rPr>
        <w:t xml:space="preserve"> in Wöllersdorf</w:t>
      </w:r>
      <w:r w:rsidR="00EA7A43" w:rsidRPr="00037B4E">
        <w:rPr>
          <w:rFonts w:asciiTheme="minorHAnsi" w:hAnsiTheme="minorHAnsi" w:cstheme="minorHAnsi"/>
          <w:sz w:val="23"/>
          <w:szCs w:val="23"/>
        </w:rPr>
        <w:t xml:space="preserve"> </w:t>
      </w:r>
      <w:r w:rsidRPr="00037B4E">
        <w:rPr>
          <w:rFonts w:asciiTheme="minorHAnsi" w:hAnsiTheme="minorHAnsi" w:cstheme="minorHAnsi"/>
          <w:sz w:val="23"/>
          <w:szCs w:val="23"/>
        </w:rPr>
        <w:t>produziert</w:t>
      </w:r>
      <w:r w:rsidR="00EA7A43" w:rsidRPr="00037B4E">
        <w:rPr>
          <w:rFonts w:asciiTheme="minorHAnsi" w:hAnsiTheme="minorHAnsi" w:cstheme="minorHAnsi"/>
          <w:sz w:val="23"/>
          <w:szCs w:val="23"/>
        </w:rPr>
        <w:t>. B</w:t>
      </w:r>
      <w:r w:rsidRPr="00037B4E">
        <w:rPr>
          <w:rFonts w:asciiTheme="minorHAnsi" w:hAnsiTheme="minorHAnsi" w:cstheme="minorHAnsi"/>
          <w:sz w:val="23"/>
          <w:szCs w:val="23"/>
        </w:rPr>
        <w:t xml:space="preserve">is zum Andrehtermin </w:t>
      </w:r>
      <w:r w:rsidR="003D705A" w:rsidRPr="00037B4E">
        <w:rPr>
          <w:rFonts w:asciiTheme="minorHAnsi" w:hAnsiTheme="minorHAnsi" w:cstheme="minorHAnsi"/>
          <w:sz w:val="23"/>
          <w:szCs w:val="23"/>
        </w:rPr>
        <w:t>wurde</w:t>
      </w:r>
      <w:r w:rsidRPr="00037B4E">
        <w:rPr>
          <w:rFonts w:asciiTheme="minorHAnsi" w:hAnsiTheme="minorHAnsi" w:cstheme="minorHAnsi"/>
          <w:sz w:val="23"/>
          <w:szCs w:val="23"/>
        </w:rPr>
        <w:t xml:space="preserve"> das Lager </w:t>
      </w:r>
      <w:r w:rsidR="00EA7A43" w:rsidRPr="00037B4E">
        <w:rPr>
          <w:rFonts w:asciiTheme="minorHAnsi" w:hAnsiTheme="minorHAnsi" w:cstheme="minorHAnsi"/>
          <w:sz w:val="23"/>
          <w:szCs w:val="23"/>
        </w:rPr>
        <w:t xml:space="preserve">kontinuierlich </w:t>
      </w:r>
      <w:r w:rsidRPr="00037B4E">
        <w:rPr>
          <w:rFonts w:asciiTheme="minorHAnsi" w:hAnsiTheme="minorHAnsi" w:cstheme="minorHAnsi"/>
          <w:sz w:val="23"/>
          <w:szCs w:val="23"/>
        </w:rPr>
        <w:t xml:space="preserve">mit </w:t>
      </w:r>
      <w:r w:rsidR="003D705A" w:rsidRPr="00037B4E">
        <w:rPr>
          <w:rFonts w:asciiTheme="minorHAnsi" w:hAnsiTheme="minorHAnsi" w:cstheme="minorHAnsi"/>
          <w:sz w:val="23"/>
          <w:szCs w:val="23"/>
        </w:rPr>
        <w:t xml:space="preserve">rund </w:t>
      </w:r>
      <w:r w:rsidRPr="00037B4E">
        <w:rPr>
          <w:rFonts w:asciiTheme="minorHAnsi" w:hAnsiTheme="minorHAnsi" w:cstheme="minorHAnsi"/>
          <w:sz w:val="23"/>
          <w:szCs w:val="23"/>
        </w:rPr>
        <w:t>36 Tübbingen pro Tag aufgefüllt.</w:t>
      </w:r>
      <w:r w:rsidR="00BA1B6E" w:rsidRPr="00037B4E">
        <w:rPr>
          <w:rFonts w:asciiTheme="minorHAnsi" w:hAnsiTheme="minorHAnsi" w:cstheme="minorHAnsi"/>
          <w:sz w:val="23"/>
          <w:szCs w:val="23"/>
        </w:rPr>
        <w:t xml:space="preserve"> Insgesamt werden über 19.000 Einzelsegmente für d</w:t>
      </w:r>
      <w:r w:rsidR="00282C41" w:rsidRPr="00037B4E">
        <w:rPr>
          <w:rFonts w:asciiTheme="minorHAnsi" w:hAnsiTheme="minorHAnsi" w:cstheme="minorHAnsi"/>
          <w:sz w:val="23"/>
          <w:szCs w:val="23"/>
        </w:rPr>
        <w:t>en Öffi-Ausbau</w:t>
      </w:r>
      <w:r w:rsidR="00BA1B6E" w:rsidRPr="00037B4E">
        <w:rPr>
          <w:rFonts w:asciiTheme="minorHAnsi" w:hAnsiTheme="minorHAnsi" w:cstheme="minorHAnsi"/>
          <w:sz w:val="23"/>
          <w:szCs w:val="23"/>
        </w:rPr>
        <w:t xml:space="preserve"> U2xU5 her</w:t>
      </w:r>
      <w:r w:rsidR="00400C09" w:rsidRPr="00037B4E">
        <w:rPr>
          <w:rFonts w:asciiTheme="minorHAnsi" w:hAnsiTheme="minorHAnsi" w:cstheme="minorHAnsi"/>
          <w:sz w:val="23"/>
          <w:szCs w:val="23"/>
        </w:rPr>
        <w:t>ge</w:t>
      </w:r>
      <w:r w:rsidR="00BA1B6E" w:rsidRPr="00037B4E">
        <w:rPr>
          <w:rFonts w:asciiTheme="minorHAnsi" w:hAnsiTheme="minorHAnsi" w:cstheme="minorHAnsi"/>
          <w:sz w:val="23"/>
          <w:szCs w:val="23"/>
        </w:rPr>
        <w:t xml:space="preserve">stellt. </w:t>
      </w:r>
    </w:p>
    <w:p w14:paraId="04BAA5D6" w14:textId="77777777" w:rsidR="00B41EAC" w:rsidRPr="00037B4E" w:rsidRDefault="00B41EAC" w:rsidP="00907E8B">
      <w:pPr>
        <w:spacing w:line="264" w:lineRule="auto"/>
        <w:ind w:right="28"/>
        <w:jc w:val="both"/>
        <w:rPr>
          <w:rFonts w:asciiTheme="minorHAnsi" w:hAnsiTheme="minorHAnsi" w:cstheme="minorHAnsi"/>
          <w:sz w:val="23"/>
          <w:szCs w:val="23"/>
        </w:rPr>
      </w:pPr>
    </w:p>
    <w:p w14:paraId="65A9F0AD" w14:textId="1E64CF1D" w:rsidR="00907E8B" w:rsidRPr="00037B4E" w:rsidRDefault="00BF62A9" w:rsidP="00907E8B">
      <w:pPr>
        <w:spacing w:line="264" w:lineRule="auto"/>
        <w:ind w:right="28"/>
        <w:jc w:val="both"/>
        <w:rPr>
          <w:rFonts w:asciiTheme="minorHAnsi" w:hAnsiTheme="minorHAnsi" w:cstheme="minorHAnsi"/>
          <w:sz w:val="23"/>
          <w:szCs w:val="23"/>
        </w:rPr>
      </w:pPr>
      <w:r w:rsidRPr="00037B4E">
        <w:rPr>
          <w:rFonts w:asciiTheme="minorHAnsi" w:hAnsiTheme="minorHAnsi" w:cstheme="minorHAnsi"/>
          <w:sz w:val="23"/>
          <w:szCs w:val="23"/>
        </w:rPr>
        <w:t>Die Betonf</w:t>
      </w:r>
      <w:r w:rsidR="00E57C70" w:rsidRPr="00037B4E">
        <w:rPr>
          <w:rFonts w:asciiTheme="minorHAnsi" w:hAnsiTheme="minorHAnsi" w:cstheme="minorHAnsi"/>
          <w:sz w:val="23"/>
          <w:szCs w:val="23"/>
        </w:rPr>
        <w:t xml:space="preserve">ertigteile werden mit </w:t>
      </w:r>
      <w:r w:rsidRPr="00037B4E">
        <w:rPr>
          <w:rFonts w:asciiTheme="minorHAnsi" w:hAnsiTheme="minorHAnsi" w:cstheme="minorHAnsi"/>
          <w:sz w:val="23"/>
          <w:szCs w:val="23"/>
        </w:rPr>
        <w:t>äußerst</w:t>
      </w:r>
      <w:r w:rsidR="00E57C70" w:rsidRPr="00037B4E">
        <w:rPr>
          <w:rFonts w:asciiTheme="minorHAnsi" w:hAnsiTheme="minorHAnsi" w:cstheme="minorHAnsi"/>
          <w:sz w:val="23"/>
          <w:szCs w:val="23"/>
        </w:rPr>
        <w:t xml:space="preserve"> geringen Toleranzen hergestellt, die sonst nur im Maschinenbau üblich sind</w:t>
      </w:r>
      <w:r w:rsidRPr="00037B4E">
        <w:rPr>
          <w:rFonts w:asciiTheme="minorHAnsi" w:hAnsiTheme="minorHAnsi" w:cstheme="minorHAnsi"/>
          <w:sz w:val="23"/>
          <w:szCs w:val="23"/>
        </w:rPr>
        <w:t>,</w:t>
      </w:r>
      <w:r w:rsidRPr="00037B4E">
        <w:rPr>
          <w:rFonts w:asciiTheme="minorHAnsi" w:hAnsiTheme="minorHAnsi" w:cs="Calibri"/>
          <w:sz w:val="23"/>
          <w:szCs w:val="23"/>
        </w:rPr>
        <w:t>– ein Umstand, der hoch spezifisches Knowhow erfordert.</w:t>
      </w:r>
      <w:r w:rsidR="00E57C70" w:rsidRPr="00037B4E">
        <w:rPr>
          <w:sz w:val="23"/>
          <w:szCs w:val="23"/>
        </w:rPr>
        <w:t xml:space="preserve"> D</w:t>
      </w:r>
      <w:r w:rsidR="00E57C70" w:rsidRPr="00037B4E">
        <w:rPr>
          <w:rFonts w:asciiTheme="minorHAnsi" w:hAnsiTheme="minorHAnsi" w:cstheme="minorHAnsi"/>
          <w:sz w:val="23"/>
          <w:szCs w:val="23"/>
        </w:rPr>
        <w:t>ie präzise Geometrie wird nach de</w:t>
      </w:r>
      <w:r w:rsidR="00F04E66" w:rsidRPr="00037B4E">
        <w:rPr>
          <w:rFonts w:asciiTheme="minorHAnsi" w:hAnsiTheme="minorHAnsi" w:cstheme="minorHAnsi"/>
          <w:sz w:val="23"/>
          <w:szCs w:val="23"/>
        </w:rPr>
        <w:t xml:space="preserve">m Ausschalen </w:t>
      </w:r>
      <w:r w:rsidR="00E57C70" w:rsidRPr="00037B4E">
        <w:rPr>
          <w:rFonts w:asciiTheme="minorHAnsi" w:hAnsiTheme="minorHAnsi" w:cstheme="minorHAnsi"/>
          <w:sz w:val="23"/>
          <w:szCs w:val="23"/>
        </w:rPr>
        <w:t>mit laserbasierten Theodoliten vermessen</w:t>
      </w:r>
      <w:r w:rsidRPr="00037B4E">
        <w:rPr>
          <w:rFonts w:asciiTheme="minorHAnsi" w:hAnsiTheme="minorHAnsi" w:cstheme="minorHAnsi"/>
          <w:sz w:val="23"/>
          <w:szCs w:val="23"/>
        </w:rPr>
        <w:t xml:space="preserve"> und kontrolliert</w:t>
      </w:r>
    </w:p>
    <w:p w14:paraId="55299130" w14:textId="77777777" w:rsidR="00907E8B" w:rsidRPr="00037B4E" w:rsidRDefault="00907E8B" w:rsidP="00EA0899">
      <w:pPr>
        <w:spacing w:line="264" w:lineRule="auto"/>
        <w:ind w:right="28"/>
        <w:jc w:val="both"/>
        <w:rPr>
          <w:rFonts w:asciiTheme="minorHAnsi" w:hAnsiTheme="minorHAnsi" w:cstheme="minorHAnsi"/>
          <w:sz w:val="23"/>
          <w:szCs w:val="23"/>
        </w:rPr>
      </w:pPr>
    </w:p>
    <w:p w14:paraId="6DA9EA98" w14:textId="65221249" w:rsidR="00BF62A9" w:rsidRPr="00037B4E" w:rsidRDefault="00BF62A9" w:rsidP="00BF62A9">
      <w:pPr>
        <w:spacing w:line="264" w:lineRule="auto"/>
        <w:ind w:right="28"/>
        <w:jc w:val="both"/>
        <w:rPr>
          <w:rFonts w:asciiTheme="minorHAnsi" w:hAnsiTheme="minorHAnsi" w:cs="Calibri"/>
          <w:sz w:val="23"/>
          <w:szCs w:val="23"/>
        </w:rPr>
      </w:pPr>
      <w:r w:rsidRPr="00037B4E">
        <w:rPr>
          <w:rFonts w:asciiTheme="minorHAnsi" w:hAnsiTheme="minorHAnsi" w:cs="Calibri"/>
          <w:sz w:val="23"/>
          <w:szCs w:val="23"/>
        </w:rPr>
        <w:lastRenderedPageBreak/>
        <w:t>Die hohen Qualitätsanforderungen werden von den Mitarbeiter</w:t>
      </w:r>
      <w:r w:rsidR="00D56591" w:rsidRPr="00037B4E">
        <w:rPr>
          <w:rFonts w:asciiTheme="minorHAnsi" w:hAnsiTheme="minorHAnsi" w:cs="Calibri"/>
          <w:sz w:val="23"/>
          <w:szCs w:val="23"/>
        </w:rPr>
        <w:t>n und Mitarbeiter</w:t>
      </w:r>
      <w:r w:rsidR="00A524CD" w:rsidRPr="00037B4E">
        <w:rPr>
          <w:rFonts w:asciiTheme="minorHAnsi" w:hAnsiTheme="minorHAnsi" w:cs="Calibri"/>
          <w:sz w:val="23"/>
          <w:szCs w:val="23"/>
        </w:rPr>
        <w:t>innen</w:t>
      </w:r>
      <w:r w:rsidRPr="00037B4E">
        <w:rPr>
          <w:rFonts w:asciiTheme="minorHAnsi" w:hAnsiTheme="minorHAnsi" w:cs="Calibri"/>
          <w:sz w:val="23"/>
          <w:szCs w:val="23"/>
        </w:rPr>
        <w:t xml:space="preserve"> der Wiener Linien während der Tübbingproduktion übrigens mehrmals pro Woche direkt vor Ort überprüft. Damit wird sichergestellt, dass die geschätzten Fahrgäste der Wiener Linien </w:t>
      </w:r>
      <w:r w:rsidR="00031D7A" w:rsidRPr="00037B4E">
        <w:rPr>
          <w:rFonts w:asciiTheme="minorHAnsi" w:hAnsiTheme="minorHAnsi" w:cs="Calibri"/>
          <w:sz w:val="23"/>
          <w:szCs w:val="23"/>
        </w:rPr>
        <w:t>später einmal</w:t>
      </w:r>
      <w:r w:rsidRPr="00037B4E">
        <w:rPr>
          <w:rFonts w:asciiTheme="minorHAnsi" w:hAnsiTheme="minorHAnsi" w:cs="Calibri"/>
          <w:sz w:val="23"/>
          <w:szCs w:val="23"/>
        </w:rPr>
        <w:t xml:space="preserve"> durch ein makelloses Tunnelbauwerk transportiert werden.</w:t>
      </w:r>
    </w:p>
    <w:p w14:paraId="00D2DD4D" w14:textId="77777777" w:rsidR="00197E9D" w:rsidRDefault="00197E9D" w:rsidP="00BF62A9">
      <w:pPr>
        <w:spacing w:line="264" w:lineRule="auto"/>
        <w:ind w:right="28"/>
        <w:jc w:val="both"/>
        <w:rPr>
          <w:rFonts w:asciiTheme="minorHAnsi" w:hAnsiTheme="minorHAnsi" w:cs="Calibri"/>
        </w:rPr>
      </w:pPr>
    </w:p>
    <w:p w14:paraId="3D8CFCB1" w14:textId="2F22C0E0" w:rsidR="00373B62" w:rsidRPr="00037B4E" w:rsidRDefault="00373B62" w:rsidP="00BF62A9">
      <w:pPr>
        <w:spacing w:line="264" w:lineRule="auto"/>
        <w:ind w:right="28"/>
        <w:jc w:val="both"/>
        <w:rPr>
          <w:rFonts w:asciiTheme="minorHAnsi" w:hAnsiTheme="minorHAnsi" w:cs="Calibri"/>
          <w:b/>
          <w:bCs/>
          <w:u w:val="single"/>
        </w:rPr>
      </w:pPr>
      <w:r w:rsidRPr="00037B4E">
        <w:rPr>
          <w:rFonts w:asciiTheme="minorHAnsi" w:hAnsiTheme="minorHAnsi" w:cs="Calibri"/>
          <w:b/>
          <w:bCs/>
          <w:u w:val="single"/>
        </w:rPr>
        <w:t>Bild- &amp; Videomaterial</w:t>
      </w:r>
    </w:p>
    <w:p w14:paraId="513A25BA" w14:textId="77777777" w:rsidR="00490A0C" w:rsidRDefault="00373B62" w:rsidP="00490A0C">
      <w:pPr>
        <w:spacing w:line="264" w:lineRule="auto"/>
        <w:ind w:right="28"/>
        <w:rPr>
          <w:rFonts w:asciiTheme="minorHAnsi" w:hAnsiTheme="minorHAnsi" w:cs="Calibri"/>
          <w:bCs/>
          <w:sz w:val="22"/>
          <w:szCs w:val="22"/>
        </w:rPr>
      </w:pPr>
      <w:r w:rsidRPr="00044CFB">
        <w:rPr>
          <w:rFonts w:asciiTheme="minorHAnsi" w:hAnsiTheme="minorHAnsi" w:cs="Calibri"/>
          <w:bCs/>
          <w:sz w:val="22"/>
          <w:szCs w:val="22"/>
        </w:rPr>
        <w:t>Abdruck honorarfrei unter Verwendung des jeweiligen Copyrights</w:t>
      </w:r>
      <w:r w:rsidR="00A27483">
        <w:rPr>
          <w:rFonts w:asciiTheme="minorHAnsi" w:hAnsiTheme="minorHAnsi" w:cs="Calibri"/>
          <w:bCs/>
          <w:sz w:val="22"/>
          <w:szCs w:val="22"/>
        </w:rPr>
        <w:t xml:space="preserve"> </w:t>
      </w:r>
      <w:hyperlink r:id="rId11" w:history="1">
        <w:r w:rsidR="00490A0C" w:rsidRPr="001C11AE">
          <w:rPr>
            <w:rStyle w:val="Hyperlink"/>
            <w:rFonts w:asciiTheme="minorHAnsi" w:hAnsiTheme="minorHAnsi" w:cs="Calibri"/>
            <w:bCs/>
            <w:sz w:val="22"/>
            <w:szCs w:val="22"/>
          </w:rPr>
          <w:t>https://kirchdorferindustries.sharefile.com/d-se4ba98dd15754ff2897d8d1c64a1561e</w:t>
        </w:r>
      </w:hyperlink>
      <w:r w:rsidR="00490A0C">
        <w:rPr>
          <w:rFonts w:asciiTheme="minorHAnsi" w:hAnsiTheme="minorHAnsi" w:cs="Calibri"/>
          <w:bCs/>
          <w:sz w:val="22"/>
          <w:szCs w:val="22"/>
        </w:rPr>
        <w:t xml:space="preserve"> </w:t>
      </w:r>
    </w:p>
    <w:p w14:paraId="559795D2" w14:textId="77777777" w:rsidR="00490A0C" w:rsidRDefault="00490A0C" w:rsidP="002B2F43">
      <w:pPr>
        <w:autoSpaceDE w:val="0"/>
        <w:spacing w:line="288" w:lineRule="auto"/>
        <w:jc w:val="both"/>
      </w:pPr>
    </w:p>
    <w:p w14:paraId="450E5C7B" w14:textId="3EC63978" w:rsidR="00373B62" w:rsidRDefault="00C1775C" w:rsidP="002B2F43">
      <w:pPr>
        <w:autoSpaceDE w:val="0"/>
        <w:spacing w:line="288" w:lineRule="auto"/>
        <w:jc w:val="both"/>
        <w:rPr>
          <w:rFonts w:asciiTheme="minorHAnsi" w:hAnsiTheme="minorHAnsi" w:cstheme="minorHAnsi"/>
        </w:rPr>
      </w:pPr>
      <w:r>
        <w:rPr>
          <w:noProof/>
        </w:rPr>
        <w:drawing>
          <wp:inline distT="0" distB="0" distL="0" distR="0" wp14:anchorId="6D26E0ED" wp14:editId="1AE8183E">
            <wp:extent cx="2476500" cy="1650318"/>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723" cy="1679787"/>
                    </a:xfrm>
                    <a:prstGeom prst="rect">
                      <a:avLst/>
                    </a:prstGeom>
                    <a:noFill/>
                    <a:ln>
                      <a:noFill/>
                    </a:ln>
                  </pic:spPr>
                </pic:pic>
              </a:graphicData>
            </a:graphic>
          </wp:inline>
        </w:drawing>
      </w:r>
      <w:r w:rsidR="00002033">
        <w:rPr>
          <w:rFonts w:asciiTheme="minorHAnsi" w:hAnsiTheme="minorHAnsi" w:cstheme="minorHAnsi"/>
        </w:rPr>
        <w:t xml:space="preserve">  </w:t>
      </w:r>
      <w:r w:rsidR="00002033">
        <w:rPr>
          <w:noProof/>
        </w:rPr>
        <w:drawing>
          <wp:inline distT="0" distB="0" distL="0" distR="0" wp14:anchorId="1AC38381" wp14:editId="6D817811">
            <wp:extent cx="2522220" cy="164396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4611" t="11093" b="5387"/>
                    <a:stretch/>
                  </pic:blipFill>
                  <pic:spPr bwMode="auto">
                    <a:xfrm>
                      <a:off x="0" y="0"/>
                      <a:ext cx="2561593" cy="1669632"/>
                    </a:xfrm>
                    <a:prstGeom prst="rect">
                      <a:avLst/>
                    </a:prstGeom>
                    <a:noFill/>
                    <a:ln>
                      <a:noFill/>
                    </a:ln>
                    <a:extLst>
                      <a:ext uri="{53640926-AAD7-44D8-BBD7-CCE9431645EC}">
                        <a14:shadowObscured xmlns:a14="http://schemas.microsoft.com/office/drawing/2010/main"/>
                      </a:ext>
                    </a:extLst>
                  </pic:spPr>
                </pic:pic>
              </a:graphicData>
            </a:graphic>
          </wp:inline>
        </w:drawing>
      </w:r>
    </w:p>
    <w:p w14:paraId="1AAE0D83" w14:textId="0D443EFE" w:rsidR="00373B62" w:rsidRDefault="00373B62" w:rsidP="00373B62">
      <w:pPr>
        <w:autoSpaceDE w:val="0"/>
        <w:spacing w:line="288" w:lineRule="auto"/>
        <w:jc w:val="both"/>
        <w:rPr>
          <w:rFonts w:asciiTheme="minorHAnsi" w:hAnsiTheme="minorHAnsi" w:cstheme="minorHAnsi"/>
          <w:sz w:val="18"/>
          <w:szCs w:val="18"/>
        </w:rPr>
      </w:pPr>
      <w:r>
        <w:rPr>
          <w:rFonts w:asciiTheme="minorHAnsi" w:hAnsiTheme="minorHAnsi" w:cstheme="minorHAnsi"/>
          <w:b/>
          <w:bCs/>
          <w:i/>
          <w:iCs/>
          <w:sz w:val="18"/>
          <w:szCs w:val="18"/>
        </w:rPr>
        <w:t>Fertigung im Stammwerk der MABA Fertigteilindustrie GmbH</w:t>
      </w:r>
      <w:r w:rsidRPr="00EC6763">
        <w:rPr>
          <w:rFonts w:asciiTheme="minorHAnsi" w:hAnsiTheme="minorHAnsi" w:cstheme="minorHAnsi"/>
          <w:b/>
          <w:bCs/>
          <w:i/>
          <w:iCs/>
          <w:sz w:val="18"/>
          <w:szCs w:val="18"/>
        </w:rPr>
        <w:t>:</w:t>
      </w:r>
      <w:r w:rsidRPr="00EC6763">
        <w:rPr>
          <w:rFonts w:asciiTheme="minorHAnsi" w:hAnsiTheme="minorHAnsi" w:cstheme="minorHAnsi"/>
          <w:i/>
          <w:iCs/>
          <w:sz w:val="18"/>
          <w:szCs w:val="18"/>
        </w:rPr>
        <w:t xml:space="preserve"> </w:t>
      </w:r>
      <w:r w:rsidRPr="00373B62">
        <w:rPr>
          <w:rFonts w:asciiTheme="minorHAnsi" w:hAnsiTheme="minorHAnsi" w:cstheme="minorHAnsi"/>
          <w:i/>
          <w:iCs/>
          <w:sz w:val="18"/>
          <w:szCs w:val="18"/>
        </w:rPr>
        <w:t xml:space="preserve">Die günstige Lage südlich von Wien, die kurzen Transportwege und das Vertrauen in einen Betrieb, der bereits seit einem Jahrhundert mit seiner Expertise und seinem riesigen Produktportfolio wesentlich zur Wiener Infrastruktur beiträgt, haben dazu beigetragen, dass </w:t>
      </w:r>
      <w:r>
        <w:rPr>
          <w:rFonts w:asciiTheme="minorHAnsi" w:hAnsiTheme="minorHAnsi" w:cstheme="minorHAnsi"/>
          <w:i/>
          <w:iCs/>
          <w:sz w:val="18"/>
          <w:szCs w:val="18"/>
        </w:rPr>
        <w:t>die MABA Fertigteilindustrie GmbH, Tochter der Kirchdorfer Gruppe,</w:t>
      </w:r>
      <w:r w:rsidRPr="00373B62">
        <w:rPr>
          <w:rFonts w:asciiTheme="minorHAnsi" w:hAnsiTheme="minorHAnsi" w:cstheme="minorHAnsi"/>
          <w:i/>
          <w:iCs/>
          <w:sz w:val="18"/>
          <w:szCs w:val="18"/>
        </w:rPr>
        <w:t xml:space="preserve"> </w:t>
      </w:r>
      <w:r>
        <w:rPr>
          <w:rFonts w:asciiTheme="minorHAnsi" w:hAnsiTheme="minorHAnsi" w:cstheme="minorHAnsi"/>
          <w:i/>
          <w:iCs/>
          <w:sz w:val="18"/>
          <w:szCs w:val="18"/>
        </w:rPr>
        <w:t>mit dem Projekt</w:t>
      </w:r>
      <w:r w:rsidRPr="00373B62">
        <w:rPr>
          <w:rFonts w:asciiTheme="minorHAnsi" w:hAnsiTheme="minorHAnsi" w:cstheme="minorHAnsi"/>
          <w:i/>
          <w:iCs/>
          <w:sz w:val="18"/>
          <w:szCs w:val="18"/>
        </w:rPr>
        <w:t xml:space="preserve"> beauftragt wurde</w:t>
      </w:r>
      <w:r>
        <w:rPr>
          <w:rFonts w:asciiTheme="minorHAnsi" w:hAnsiTheme="minorHAnsi" w:cstheme="minorHAnsi"/>
          <w:i/>
          <w:iCs/>
          <w:sz w:val="18"/>
          <w:szCs w:val="18"/>
        </w:rPr>
        <w:t>.</w:t>
      </w:r>
      <w:r w:rsidR="002E578C">
        <w:rPr>
          <w:rFonts w:asciiTheme="minorHAnsi" w:hAnsiTheme="minorHAnsi" w:cstheme="minorHAnsi"/>
          <w:i/>
          <w:iCs/>
          <w:sz w:val="18"/>
          <w:szCs w:val="18"/>
        </w:rPr>
        <w:t xml:space="preserve"> </w:t>
      </w:r>
      <w:r w:rsidR="002E578C" w:rsidRPr="00C93DBC">
        <w:rPr>
          <w:rFonts w:asciiTheme="minorHAnsi" w:hAnsiTheme="minorHAnsi" w:cstheme="minorHAnsi"/>
          <w:sz w:val="18"/>
          <w:szCs w:val="18"/>
        </w:rPr>
        <w:t xml:space="preserve">© </w:t>
      </w:r>
      <w:r w:rsidR="002E578C">
        <w:rPr>
          <w:rFonts w:asciiTheme="minorHAnsi" w:hAnsiTheme="minorHAnsi" w:cstheme="minorHAnsi"/>
          <w:sz w:val="18"/>
          <w:szCs w:val="18"/>
        </w:rPr>
        <w:t>Kirchdorfer Gruppe</w:t>
      </w:r>
    </w:p>
    <w:p w14:paraId="58A41068" w14:textId="77777777" w:rsidR="00490A0C" w:rsidRDefault="00490A0C" w:rsidP="00373B62">
      <w:pPr>
        <w:autoSpaceDE w:val="0"/>
        <w:spacing w:line="288" w:lineRule="auto"/>
        <w:jc w:val="both"/>
        <w:rPr>
          <w:rFonts w:asciiTheme="minorHAnsi" w:hAnsiTheme="minorHAnsi" w:cstheme="minorHAnsi"/>
          <w:i/>
          <w:iCs/>
          <w:sz w:val="18"/>
          <w:szCs w:val="18"/>
        </w:rPr>
      </w:pPr>
    </w:p>
    <w:p w14:paraId="2D860A2E" w14:textId="2E22A0D9" w:rsidR="00A27483" w:rsidRDefault="00A27483" w:rsidP="002B2F43">
      <w:pPr>
        <w:autoSpaceDE w:val="0"/>
        <w:spacing w:line="288" w:lineRule="auto"/>
        <w:jc w:val="both"/>
        <w:rPr>
          <w:rFonts w:asciiTheme="minorHAnsi" w:hAnsiTheme="minorHAnsi" w:cstheme="minorHAnsi"/>
        </w:rPr>
      </w:pPr>
      <w:r>
        <w:rPr>
          <w:noProof/>
        </w:rPr>
        <w:drawing>
          <wp:inline distT="0" distB="0" distL="0" distR="0" wp14:anchorId="363FB059" wp14:editId="01607BFE">
            <wp:extent cx="2141220" cy="1786678"/>
            <wp:effectExtent l="0" t="0" r="0" b="4445"/>
            <wp:docPr id="267554135" name="Grafik 3" descr="Ein Bild, das Kleidung, Person, Bautechnik, Schutz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554135" name="Grafik 3" descr="Ein Bild, das Kleidung, Person, Bautechnik, Schutzkleidung enthält.&#10;&#10;Automatisch generierte Beschreibu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7342" t="-918" r="2754" b="918"/>
                    <a:stretch/>
                  </pic:blipFill>
                  <pic:spPr bwMode="auto">
                    <a:xfrm>
                      <a:off x="0" y="0"/>
                      <a:ext cx="2164825" cy="1806375"/>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heme="minorHAnsi" w:hAnsiTheme="minorHAnsi" w:cstheme="minorHAnsi"/>
        </w:rPr>
        <w:t xml:space="preserve">  </w:t>
      </w:r>
      <w:r>
        <w:rPr>
          <w:noProof/>
        </w:rPr>
        <w:drawing>
          <wp:inline distT="0" distB="0" distL="0" distR="0" wp14:anchorId="5311588D" wp14:editId="2FE86466">
            <wp:extent cx="2362200" cy="1730269"/>
            <wp:effectExtent l="0" t="0" r="0" b="3810"/>
            <wp:docPr id="2051938668" name="Grafik 2" descr="Ein Bild, das Text, Computer, Ausgabegerät,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938668" name="Grafik 2" descr="Ein Bild, das Text, Computer, Ausgabegerät, Elektronik enthält.&#10;&#10;Automatisch generierte Beschreibu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2103"/>
                    <a:stretch/>
                  </pic:blipFill>
                  <pic:spPr bwMode="auto">
                    <a:xfrm>
                      <a:off x="0" y="0"/>
                      <a:ext cx="2403689" cy="1760659"/>
                    </a:xfrm>
                    <a:prstGeom prst="rect">
                      <a:avLst/>
                    </a:prstGeom>
                    <a:noFill/>
                    <a:ln>
                      <a:noFill/>
                    </a:ln>
                    <a:extLst>
                      <a:ext uri="{53640926-AAD7-44D8-BBD7-CCE9431645EC}">
                        <a14:shadowObscured xmlns:a14="http://schemas.microsoft.com/office/drawing/2010/main"/>
                      </a:ext>
                    </a:extLst>
                  </pic:spPr>
                </pic:pic>
              </a:graphicData>
            </a:graphic>
          </wp:inline>
        </w:drawing>
      </w:r>
    </w:p>
    <w:p w14:paraId="799A22CC" w14:textId="3F1C0400" w:rsidR="002E578C" w:rsidRDefault="00D97F5F" w:rsidP="002E578C">
      <w:pPr>
        <w:autoSpaceDE w:val="0"/>
        <w:spacing w:line="288" w:lineRule="auto"/>
        <w:jc w:val="both"/>
        <w:rPr>
          <w:rFonts w:asciiTheme="minorHAnsi" w:hAnsiTheme="minorHAnsi" w:cstheme="minorHAnsi"/>
          <w:sz w:val="18"/>
          <w:szCs w:val="18"/>
        </w:rPr>
      </w:pPr>
      <w:r>
        <w:rPr>
          <w:rFonts w:asciiTheme="minorHAnsi" w:hAnsiTheme="minorHAnsi" w:cstheme="minorHAnsi"/>
          <w:b/>
          <w:bCs/>
          <w:i/>
          <w:iCs/>
          <w:sz w:val="18"/>
          <w:szCs w:val="18"/>
        </w:rPr>
        <w:t>Fertigung mit höchsten Qualitätsansprüchen:</w:t>
      </w:r>
      <w:r w:rsidR="00373B62" w:rsidRPr="00EC6763">
        <w:rPr>
          <w:rFonts w:asciiTheme="minorHAnsi" w:hAnsiTheme="minorHAnsi" w:cstheme="minorHAnsi"/>
          <w:i/>
          <w:iCs/>
          <w:sz w:val="18"/>
          <w:szCs w:val="18"/>
        </w:rPr>
        <w:t xml:space="preserve"> </w:t>
      </w:r>
      <w:r w:rsidR="00373B62">
        <w:rPr>
          <w:rFonts w:asciiTheme="minorHAnsi" w:hAnsiTheme="minorHAnsi" w:cstheme="minorHAnsi"/>
          <w:i/>
          <w:iCs/>
          <w:sz w:val="18"/>
          <w:szCs w:val="18"/>
        </w:rPr>
        <w:t xml:space="preserve">Über 19.000 Tübbingsegmente (sechs Segmente bilden einen Tübbingring) werden </w:t>
      </w:r>
      <w:r>
        <w:rPr>
          <w:rFonts w:asciiTheme="minorHAnsi" w:hAnsiTheme="minorHAnsi" w:cstheme="minorHAnsi"/>
          <w:i/>
          <w:iCs/>
          <w:sz w:val="18"/>
          <w:szCs w:val="18"/>
        </w:rPr>
        <w:t>bei der MABA südlich von Wien</w:t>
      </w:r>
      <w:r w:rsidR="00373B62">
        <w:rPr>
          <w:rFonts w:asciiTheme="minorHAnsi" w:hAnsiTheme="minorHAnsi" w:cstheme="minorHAnsi"/>
          <w:i/>
          <w:iCs/>
          <w:sz w:val="18"/>
          <w:szCs w:val="18"/>
        </w:rPr>
        <w:t xml:space="preserve"> bereits seit November 2023 vorproduziert.</w:t>
      </w:r>
      <w:r w:rsidR="002E578C">
        <w:rPr>
          <w:rFonts w:asciiTheme="minorHAnsi" w:hAnsiTheme="minorHAnsi" w:cstheme="minorHAnsi"/>
          <w:i/>
          <w:iCs/>
          <w:sz w:val="18"/>
          <w:szCs w:val="18"/>
        </w:rPr>
        <w:t xml:space="preserve"> Die Produktion erfordert hoch spezifisches Knowhow. Jedes Einzelelement wird nach de</w:t>
      </w:r>
      <w:r w:rsidR="007B0374">
        <w:rPr>
          <w:rFonts w:asciiTheme="minorHAnsi" w:hAnsiTheme="minorHAnsi" w:cstheme="minorHAnsi"/>
          <w:i/>
          <w:iCs/>
          <w:sz w:val="18"/>
          <w:szCs w:val="18"/>
        </w:rPr>
        <w:t xml:space="preserve">m Ausschalen </w:t>
      </w:r>
      <w:r w:rsidR="002E578C" w:rsidRPr="002E578C">
        <w:rPr>
          <w:rFonts w:asciiTheme="minorHAnsi" w:hAnsiTheme="minorHAnsi" w:cstheme="minorHAnsi"/>
          <w:i/>
          <w:iCs/>
          <w:sz w:val="18"/>
          <w:szCs w:val="18"/>
        </w:rPr>
        <w:t>mit laserbasierten Theodoliten vermessen und kontrolliert</w:t>
      </w:r>
      <w:r w:rsidR="002E578C">
        <w:rPr>
          <w:rFonts w:asciiTheme="minorHAnsi" w:hAnsiTheme="minorHAnsi" w:cstheme="minorHAnsi"/>
          <w:i/>
          <w:iCs/>
          <w:sz w:val="18"/>
          <w:szCs w:val="18"/>
        </w:rPr>
        <w:t xml:space="preserve">. </w:t>
      </w:r>
      <w:r w:rsidR="002E578C" w:rsidRPr="00C93DBC">
        <w:rPr>
          <w:rFonts w:asciiTheme="minorHAnsi" w:hAnsiTheme="minorHAnsi" w:cstheme="minorHAnsi"/>
          <w:sz w:val="18"/>
          <w:szCs w:val="18"/>
        </w:rPr>
        <w:t xml:space="preserve">© </w:t>
      </w:r>
      <w:r w:rsidR="002E578C">
        <w:rPr>
          <w:rFonts w:asciiTheme="minorHAnsi" w:hAnsiTheme="minorHAnsi" w:cstheme="minorHAnsi"/>
          <w:sz w:val="18"/>
          <w:szCs w:val="18"/>
        </w:rPr>
        <w:t>Kirchdorfer Gruppe</w:t>
      </w:r>
    </w:p>
    <w:p w14:paraId="27485208" w14:textId="77777777" w:rsidR="002E578C" w:rsidRDefault="002E578C" w:rsidP="002E578C">
      <w:pPr>
        <w:autoSpaceDE w:val="0"/>
        <w:spacing w:line="288" w:lineRule="auto"/>
        <w:jc w:val="both"/>
        <w:rPr>
          <w:rFonts w:asciiTheme="minorHAnsi" w:hAnsiTheme="minorHAnsi" w:cstheme="minorHAnsi"/>
          <w:sz w:val="18"/>
          <w:szCs w:val="18"/>
        </w:rPr>
      </w:pPr>
    </w:p>
    <w:p w14:paraId="1A3ECB46" w14:textId="66C629FE" w:rsidR="00044CFB" w:rsidRDefault="00044CFB" w:rsidP="002E578C">
      <w:pPr>
        <w:autoSpaceDE w:val="0"/>
        <w:spacing w:line="288" w:lineRule="auto"/>
        <w:jc w:val="both"/>
        <w:rPr>
          <w:rFonts w:asciiTheme="minorHAnsi" w:hAnsiTheme="minorHAnsi" w:cstheme="minorHAnsi"/>
          <w:sz w:val="18"/>
          <w:szCs w:val="18"/>
        </w:rPr>
      </w:pPr>
      <w:r>
        <w:rPr>
          <w:noProof/>
        </w:rPr>
        <w:drawing>
          <wp:inline distT="0" distB="0" distL="0" distR="0" wp14:anchorId="15E70ACD" wp14:editId="32B906C0">
            <wp:extent cx="3406140" cy="1730026"/>
            <wp:effectExtent l="0" t="0" r="3810" b="3810"/>
            <wp:docPr id="2118243107" name="Grafik 1" descr="Ein Bild, das draußen, Text, park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243107" name="Grafik 1" descr="Ein Bild, das draußen, Text, parken, Gebäude enthält.&#10;&#10;Automatisch generierte Beschreibung"/>
                    <pic:cNvPicPr/>
                  </pic:nvPicPr>
                  <pic:blipFill>
                    <a:blip r:embed="rId16"/>
                    <a:stretch>
                      <a:fillRect/>
                    </a:stretch>
                  </pic:blipFill>
                  <pic:spPr>
                    <a:xfrm>
                      <a:off x="0" y="0"/>
                      <a:ext cx="3421616" cy="1737886"/>
                    </a:xfrm>
                    <a:prstGeom prst="rect">
                      <a:avLst/>
                    </a:prstGeom>
                  </pic:spPr>
                </pic:pic>
              </a:graphicData>
            </a:graphic>
          </wp:inline>
        </w:drawing>
      </w:r>
      <w:r w:rsidR="00A27483">
        <w:rPr>
          <w:rFonts w:asciiTheme="minorHAnsi" w:hAnsiTheme="minorHAnsi" w:cstheme="minorHAnsi"/>
          <w:sz w:val="18"/>
          <w:szCs w:val="18"/>
        </w:rPr>
        <w:t xml:space="preserve">  </w:t>
      </w:r>
      <w:r w:rsidR="00A27483">
        <w:rPr>
          <w:noProof/>
        </w:rPr>
        <w:drawing>
          <wp:inline distT="0" distB="0" distL="0" distR="0" wp14:anchorId="694647D4" wp14:editId="636340C7">
            <wp:extent cx="1257499" cy="1501140"/>
            <wp:effectExtent l="0" t="0" r="0" b="3810"/>
            <wp:docPr id="17384043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7905" t="680" r="8920" b="29"/>
                    <a:stretch/>
                  </pic:blipFill>
                  <pic:spPr bwMode="auto">
                    <a:xfrm>
                      <a:off x="0" y="0"/>
                      <a:ext cx="1272273" cy="1518777"/>
                    </a:xfrm>
                    <a:prstGeom prst="rect">
                      <a:avLst/>
                    </a:prstGeom>
                    <a:noFill/>
                    <a:ln>
                      <a:noFill/>
                    </a:ln>
                    <a:extLst>
                      <a:ext uri="{53640926-AAD7-44D8-BBD7-CCE9431645EC}">
                        <a14:shadowObscured xmlns:a14="http://schemas.microsoft.com/office/drawing/2010/main"/>
                      </a:ext>
                    </a:extLst>
                  </pic:spPr>
                </pic:pic>
              </a:graphicData>
            </a:graphic>
          </wp:inline>
        </w:drawing>
      </w:r>
    </w:p>
    <w:p w14:paraId="2A3B423F" w14:textId="77777777" w:rsidR="00044CFB" w:rsidRPr="00002033" w:rsidRDefault="00044CFB" w:rsidP="002E578C">
      <w:pPr>
        <w:autoSpaceDE w:val="0"/>
        <w:spacing w:line="288" w:lineRule="auto"/>
        <w:jc w:val="both"/>
        <w:rPr>
          <w:rFonts w:asciiTheme="minorHAnsi" w:hAnsiTheme="minorHAnsi" w:cstheme="minorHAnsi"/>
          <w:i/>
          <w:color w:val="000000" w:themeColor="text1"/>
          <w:sz w:val="18"/>
          <w:szCs w:val="18"/>
        </w:rPr>
      </w:pPr>
      <w:r w:rsidRPr="00002033">
        <w:rPr>
          <w:rFonts w:asciiTheme="minorHAnsi" w:hAnsiTheme="minorHAnsi" w:cstheme="minorHAnsi"/>
          <w:b/>
          <w:i/>
          <w:color w:val="000000" w:themeColor="text1"/>
          <w:sz w:val="18"/>
          <w:szCs w:val="18"/>
        </w:rPr>
        <w:t>Ring um Ring zur Tunnelröhre:</w:t>
      </w:r>
      <w:r w:rsidRPr="00002033">
        <w:rPr>
          <w:rFonts w:asciiTheme="minorHAnsi" w:hAnsiTheme="minorHAnsi" w:cstheme="minorHAnsi"/>
          <w:i/>
          <w:color w:val="000000" w:themeColor="text1"/>
          <w:sz w:val="18"/>
          <w:szCs w:val="18"/>
        </w:rPr>
        <w:t xml:space="preserve"> Video zur Produktion der </w:t>
      </w:r>
      <w:proofErr w:type="spellStart"/>
      <w:r w:rsidRPr="00002033">
        <w:rPr>
          <w:rFonts w:asciiTheme="minorHAnsi" w:hAnsiTheme="minorHAnsi" w:cstheme="minorHAnsi"/>
          <w:i/>
          <w:color w:val="000000" w:themeColor="text1"/>
          <w:sz w:val="18"/>
          <w:szCs w:val="18"/>
        </w:rPr>
        <w:t>Tübbinge</w:t>
      </w:r>
      <w:proofErr w:type="spellEnd"/>
      <w:r w:rsidRPr="00002033">
        <w:rPr>
          <w:rFonts w:asciiTheme="minorHAnsi" w:hAnsiTheme="minorHAnsi" w:cstheme="minorHAnsi"/>
          <w:i/>
          <w:color w:val="000000" w:themeColor="text1"/>
          <w:sz w:val="18"/>
          <w:szCs w:val="18"/>
        </w:rPr>
        <w:t xml:space="preserve"> bei der MABA Fertigteilindustrie GmbH in Wöllersdorf.</w:t>
      </w:r>
    </w:p>
    <w:p w14:paraId="0CB44B74" w14:textId="658B9E37" w:rsidR="00044CFB" w:rsidRPr="00044CFB" w:rsidRDefault="00044CFB" w:rsidP="002E578C">
      <w:pPr>
        <w:autoSpaceDE w:val="0"/>
        <w:spacing w:line="288" w:lineRule="auto"/>
        <w:jc w:val="both"/>
        <w:rPr>
          <w:rFonts w:asciiTheme="minorHAnsi" w:hAnsiTheme="minorHAnsi" w:cstheme="minorHAnsi"/>
          <w:i/>
          <w:sz w:val="18"/>
          <w:szCs w:val="18"/>
        </w:rPr>
      </w:pPr>
      <w:proofErr w:type="spellStart"/>
      <w:r w:rsidRPr="00002033">
        <w:rPr>
          <w:rFonts w:asciiTheme="minorHAnsi" w:hAnsiTheme="minorHAnsi" w:cstheme="minorHAnsi"/>
          <w:color w:val="000000" w:themeColor="text1"/>
          <w:sz w:val="18"/>
          <w:szCs w:val="18"/>
        </w:rPr>
        <w:t>Link</w:t>
      </w:r>
      <w:r w:rsidR="00A27483" w:rsidRPr="00002033">
        <w:rPr>
          <w:rFonts w:asciiTheme="minorHAnsi" w:hAnsiTheme="minorHAnsi" w:cstheme="minorHAnsi"/>
          <w:color w:val="000000" w:themeColor="text1"/>
          <w:sz w:val="18"/>
          <w:szCs w:val="18"/>
        </w:rPr>
        <w:t>:</w:t>
      </w:r>
      <w:hyperlink r:id="rId18" w:history="1">
        <w:r w:rsidR="00A27483" w:rsidRPr="00A27483">
          <w:rPr>
            <w:rStyle w:val="Hyperlink"/>
            <w:rFonts w:asciiTheme="minorHAnsi" w:hAnsiTheme="minorHAnsi" w:cstheme="minorHAnsi"/>
            <w:i/>
            <w:sz w:val="18"/>
            <w:szCs w:val="18"/>
          </w:rPr>
          <w:t>Tübbing-Produktion</w:t>
        </w:r>
        <w:proofErr w:type="spellEnd"/>
        <w:r w:rsidR="00A27483" w:rsidRPr="00A27483">
          <w:rPr>
            <w:rStyle w:val="Hyperlink"/>
            <w:rFonts w:asciiTheme="minorHAnsi" w:hAnsiTheme="minorHAnsi" w:cstheme="minorHAnsi"/>
            <w:i/>
            <w:sz w:val="18"/>
            <w:szCs w:val="18"/>
          </w:rPr>
          <w:t xml:space="preserve"> für die U2 Wien bei der MABA Fertigteilindustrie GmbH (youtube.com)</w:t>
        </w:r>
      </w:hyperlink>
      <w:r>
        <w:rPr>
          <w:rFonts w:asciiTheme="minorHAnsi" w:hAnsiTheme="minorHAnsi" w:cstheme="minorHAnsi"/>
          <w:i/>
          <w:sz w:val="18"/>
          <w:szCs w:val="18"/>
        </w:rPr>
        <w:t xml:space="preserve"> </w:t>
      </w:r>
      <w:r w:rsidRPr="00C93DBC">
        <w:rPr>
          <w:rFonts w:asciiTheme="minorHAnsi" w:hAnsiTheme="minorHAnsi" w:cstheme="minorHAnsi"/>
          <w:sz w:val="18"/>
          <w:szCs w:val="18"/>
        </w:rPr>
        <w:t xml:space="preserve">© </w:t>
      </w:r>
      <w:r w:rsidR="00A27483">
        <w:rPr>
          <w:rFonts w:asciiTheme="minorHAnsi" w:hAnsiTheme="minorHAnsi" w:cstheme="minorHAnsi"/>
          <w:sz w:val="18"/>
          <w:szCs w:val="18"/>
        </w:rPr>
        <w:t>Wiener Linien</w:t>
      </w:r>
    </w:p>
    <w:p w14:paraId="11A7B329" w14:textId="0C333106" w:rsidR="00B86466" w:rsidRPr="00EC6763" w:rsidRDefault="00987DC8" w:rsidP="002B2F43">
      <w:pPr>
        <w:autoSpaceDE w:val="0"/>
        <w:spacing w:line="288" w:lineRule="auto"/>
        <w:jc w:val="both"/>
        <w:rPr>
          <w:rFonts w:asciiTheme="minorHAnsi" w:hAnsiTheme="minorHAnsi" w:cstheme="minorHAnsi"/>
          <w:b/>
          <w:color w:val="7F7F7F"/>
        </w:rPr>
      </w:pPr>
      <w:bookmarkStart w:id="0" w:name="_Hlk177989860"/>
      <w:r w:rsidRPr="00EC6763">
        <w:rPr>
          <w:rFonts w:asciiTheme="minorHAnsi" w:hAnsiTheme="minorHAnsi" w:cstheme="minorHAnsi"/>
          <w:b/>
          <w:noProof/>
          <w:color w:val="7F7F7F"/>
        </w:rPr>
        <w:lastRenderedPageBreak/>
        <w:drawing>
          <wp:inline distT="0" distB="0" distL="0" distR="0" wp14:anchorId="25F8AED4" wp14:editId="6D64AB2F">
            <wp:extent cx="3307080" cy="1879023"/>
            <wp:effectExtent l="0" t="0" r="7620" b="6985"/>
            <wp:docPr id="803308177" name="Picture 2" descr="A close-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308177" name="Picture 2" descr="A close-up of a machine&#10;&#10;Description automatically generated"/>
                    <pic:cNvPicPr/>
                  </pic:nvPicPr>
                  <pic:blipFill rotWithShape="1">
                    <a:blip r:embed="rId19" cstate="print">
                      <a:extLst>
                        <a:ext uri="{28A0092B-C50C-407E-A947-70E740481C1C}">
                          <a14:useLocalDpi xmlns:a14="http://schemas.microsoft.com/office/drawing/2010/main" val="0"/>
                        </a:ext>
                      </a:extLst>
                    </a:blip>
                    <a:srcRect l="2744" r="14212" b="3283"/>
                    <a:stretch/>
                  </pic:blipFill>
                  <pic:spPr bwMode="auto">
                    <a:xfrm>
                      <a:off x="0" y="0"/>
                      <a:ext cx="3313059" cy="1882420"/>
                    </a:xfrm>
                    <a:prstGeom prst="rect">
                      <a:avLst/>
                    </a:prstGeom>
                    <a:ln>
                      <a:noFill/>
                    </a:ln>
                    <a:extLst>
                      <a:ext uri="{53640926-AAD7-44D8-BBD7-CCE9431645EC}">
                        <a14:shadowObscured xmlns:a14="http://schemas.microsoft.com/office/drawing/2010/main"/>
                      </a:ext>
                    </a:extLst>
                  </pic:spPr>
                </pic:pic>
              </a:graphicData>
            </a:graphic>
          </wp:inline>
        </w:drawing>
      </w:r>
      <w:r w:rsidR="00197E9D">
        <w:rPr>
          <w:rFonts w:asciiTheme="minorHAnsi" w:hAnsiTheme="minorHAnsi" w:cstheme="minorHAnsi"/>
          <w:b/>
          <w:color w:val="7F7F7F"/>
        </w:rPr>
        <w:t xml:space="preserve">  </w:t>
      </w:r>
      <w:r w:rsidR="00197E9D">
        <w:rPr>
          <w:noProof/>
        </w:rPr>
        <w:drawing>
          <wp:inline distT="0" distB="0" distL="0" distR="0" wp14:anchorId="22EC72CC" wp14:editId="3F4F5C4D">
            <wp:extent cx="2705100" cy="1887220"/>
            <wp:effectExtent l="0" t="0" r="0" b="0"/>
            <wp:docPr id="405132828" name="Grafik 6" descr="Ein Bild, das Bautechnik, Stahl, Industrie, Pfeife Flöte Ro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132828" name="Grafik 6" descr="Ein Bild, das Bautechnik, Stahl, Industrie, Pfeife Flöte Rohr enthält.&#10;&#10;Automatisch generierte Beschreibu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5714" t="8917" r="19183" b="22073"/>
                    <a:stretch/>
                  </pic:blipFill>
                  <pic:spPr bwMode="auto">
                    <a:xfrm>
                      <a:off x="0" y="0"/>
                      <a:ext cx="2711613" cy="1891764"/>
                    </a:xfrm>
                    <a:prstGeom prst="rect">
                      <a:avLst/>
                    </a:prstGeom>
                    <a:noFill/>
                    <a:ln>
                      <a:noFill/>
                    </a:ln>
                    <a:extLst>
                      <a:ext uri="{53640926-AAD7-44D8-BBD7-CCE9431645EC}">
                        <a14:shadowObscured xmlns:a14="http://schemas.microsoft.com/office/drawing/2010/main"/>
                      </a:ext>
                    </a:extLst>
                  </pic:spPr>
                </pic:pic>
              </a:graphicData>
            </a:graphic>
          </wp:inline>
        </w:drawing>
      </w:r>
    </w:p>
    <w:p w14:paraId="72DD8AE2" w14:textId="3B71263D" w:rsidR="002E578C" w:rsidRPr="002E578C" w:rsidRDefault="00197E9D" w:rsidP="002E578C">
      <w:pPr>
        <w:autoSpaceDE w:val="0"/>
        <w:spacing w:line="288" w:lineRule="auto"/>
        <w:jc w:val="both"/>
        <w:rPr>
          <w:rFonts w:asciiTheme="minorHAnsi" w:hAnsiTheme="minorHAnsi" w:cstheme="minorHAnsi"/>
          <w:i/>
          <w:iCs/>
          <w:color w:val="0000FF"/>
          <w:sz w:val="18"/>
          <w:szCs w:val="18"/>
          <w:u w:val="single"/>
        </w:rPr>
      </w:pPr>
      <w:r>
        <w:rPr>
          <w:rFonts w:asciiTheme="minorHAnsi" w:hAnsiTheme="minorHAnsi" w:cstheme="minorHAnsi"/>
          <w:b/>
          <w:bCs/>
          <w:i/>
          <w:iCs/>
          <w:sz w:val="18"/>
          <w:szCs w:val="18"/>
        </w:rPr>
        <w:t xml:space="preserve">Links - </w:t>
      </w:r>
      <w:r w:rsidR="00987DC8" w:rsidRPr="00EC6763">
        <w:rPr>
          <w:rFonts w:asciiTheme="minorHAnsi" w:hAnsiTheme="minorHAnsi" w:cstheme="minorHAnsi"/>
          <w:b/>
          <w:bCs/>
          <w:i/>
          <w:iCs/>
          <w:sz w:val="18"/>
          <w:szCs w:val="18"/>
        </w:rPr>
        <w:t xml:space="preserve">HERRENKNECHT stellt die Maschine, MABA die </w:t>
      </w:r>
      <w:proofErr w:type="spellStart"/>
      <w:r w:rsidR="00987DC8" w:rsidRPr="00EC6763">
        <w:rPr>
          <w:rFonts w:asciiTheme="minorHAnsi" w:hAnsiTheme="minorHAnsi" w:cstheme="minorHAnsi"/>
          <w:b/>
          <w:bCs/>
          <w:i/>
          <w:iCs/>
          <w:sz w:val="18"/>
          <w:szCs w:val="18"/>
        </w:rPr>
        <w:t>Tübbinge</w:t>
      </w:r>
      <w:proofErr w:type="spellEnd"/>
      <w:r w:rsidR="00987DC8" w:rsidRPr="00EC6763">
        <w:rPr>
          <w:rFonts w:asciiTheme="minorHAnsi" w:hAnsiTheme="minorHAnsi" w:cstheme="minorHAnsi"/>
          <w:b/>
          <w:bCs/>
          <w:i/>
          <w:iCs/>
          <w:sz w:val="18"/>
          <w:szCs w:val="18"/>
        </w:rPr>
        <w:t>:</w:t>
      </w:r>
      <w:r w:rsidR="00987DC8" w:rsidRPr="00EC6763">
        <w:rPr>
          <w:rFonts w:asciiTheme="minorHAnsi" w:hAnsiTheme="minorHAnsi" w:cstheme="minorHAnsi"/>
          <w:i/>
          <w:iCs/>
          <w:sz w:val="18"/>
          <w:szCs w:val="18"/>
        </w:rPr>
        <w:t xml:space="preserve"> Die von der ARGE U2</w:t>
      </w:r>
      <w:r w:rsidR="006444B9">
        <w:rPr>
          <w:rFonts w:asciiTheme="minorHAnsi" w:hAnsiTheme="minorHAnsi" w:cstheme="minorHAnsi"/>
          <w:i/>
          <w:iCs/>
          <w:sz w:val="18"/>
          <w:szCs w:val="18"/>
        </w:rPr>
        <w:t xml:space="preserve"> </w:t>
      </w:r>
      <w:r w:rsidR="00987DC8" w:rsidRPr="00EC6763">
        <w:rPr>
          <w:rFonts w:asciiTheme="minorHAnsi" w:hAnsiTheme="minorHAnsi" w:cstheme="minorHAnsi"/>
          <w:i/>
          <w:iCs/>
          <w:sz w:val="18"/>
          <w:szCs w:val="18"/>
        </w:rPr>
        <w:t xml:space="preserve">17-21 (STRABAG/PORR) </w:t>
      </w:r>
      <w:r w:rsidR="002A41AD" w:rsidRPr="00EC6763">
        <w:rPr>
          <w:rFonts w:asciiTheme="minorHAnsi" w:hAnsiTheme="minorHAnsi" w:cstheme="minorHAnsi"/>
          <w:i/>
          <w:iCs/>
          <w:sz w:val="18"/>
          <w:szCs w:val="18"/>
        </w:rPr>
        <w:t>betriebene</w:t>
      </w:r>
      <w:r w:rsidR="00987DC8" w:rsidRPr="00EC6763">
        <w:rPr>
          <w:rFonts w:asciiTheme="minorHAnsi" w:hAnsiTheme="minorHAnsi" w:cstheme="minorHAnsi"/>
          <w:i/>
          <w:iCs/>
          <w:sz w:val="18"/>
          <w:szCs w:val="18"/>
        </w:rPr>
        <w:t xml:space="preserve"> </w:t>
      </w:r>
      <w:r w:rsidR="00281147" w:rsidRPr="00EC6763">
        <w:rPr>
          <w:rFonts w:asciiTheme="minorHAnsi" w:hAnsiTheme="minorHAnsi" w:cstheme="minorHAnsi"/>
          <w:i/>
          <w:iCs/>
          <w:sz w:val="18"/>
          <w:szCs w:val="18"/>
        </w:rPr>
        <w:t>Herrenknecht-</w:t>
      </w:r>
      <w:r w:rsidR="00987DC8" w:rsidRPr="00EC6763">
        <w:rPr>
          <w:rFonts w:asciiTheme="minorHAnsi" w:hAnsiTheme="minorHAnsi" w:cstheme="minorHAnsi"/>
          <w:i/>
          <w:iCs/>
          <w:sz w:val="18"/>
          <w:szCs w:val="18"/>
        </w:rPr>
        <w:t xml:space="preserve">Tunnelvortriebsmaschine </w:t>
      </w:r>
      <w:r w:rsidR="002A41AD" w:rsidRPr="00EC6763">
        <w:rPr>
          <w:rFonts w:asciiTheme="minorHAnsi" w:hAnsiTheme="minorHAnsi" w:cstheme="minorHAnsi"/>
          <w:i/>
          <w:iCs/>
          <w:sz w:val="18"/>
          <w:szCs w:val="18"/>
        </w:rPr>
        <w:t xml:space="preserve">veranschaulicht </w:t>
      </w:r>
      <w:r w:rsidR="00281147" w:rsidRPr="00EC6763">
        <w:rPr>
          <w:rFonts w:asciiTheme="minorHAnsi" w:hAnsiTheme="minorHAnsi" w:cstheme="minorHAnsi"/>
          <w:i/>
          <w:iCs/>
          <w:sz w:val="18"/>
          <w:szCs w:val="18"/>
        </w:rPr>
        <w:t>die</w:t>
      </w:r>
      <w:r w:rsidR="002A41AD" w:rsidRPr="00EC6763">
        <w:rPr>
          <w:rFonts w:asciiTheme="minorHAnsi" w:hAnsiTheme="minorHAnsi" w:cstheme="minorHAnsi"/>
          <w:i/>
          <w:iCs/>
          <w:sz w:val="18"/>
          <w:szCs w:val="18"/>
        </w:rPr>
        <w:t xml:space="preserve"> </w:t>
      </w:r>
      <w:r w:rsidR="00281147" w:rsidRPr="00EC6763">
        <w:rPr>
          <w:rFonts w:asciiTheme="minorHAnsi" w:hAnsiTheme="minorHAnsi" w:cstheme="minorHAnsi"/>
          <w:i/>
          <w:iCs/>
          <w:sz w:val="18"/>
          <w:szCs w:val="18"/>
        </w:rPr>
        <w:t xml:space="preserve">Tunnelbaumethode: </w:t>
      </w:r>
      <w:r w:rsidR="002A41AD" w:rsidRPr="00EC6763">
        <w:rPr>
          <w:rFonts w:asciiTheme="minorHAnsi" w:hAnsiTheme="minorHAnsi" w:cstheme="minorHAnsi"/>
          <w:i/>
          <w:iCs/>
          <w:sz w:val="18"/>
          <w:szCs w:val="18"/>
        </w:rPr>
        <w:t>Der bei</w:t>
      </w:r>
      <w:r w:rsidR="00281147" w:rsidRPr="00EC6763">
        <w:rPr>
          <w:rFonts w:asciiTheme="minorHAnsi" w:hAnsiTheme="minorHAnsi" w:cstheme="minorHAnsi"/>
          <w:i/>
          <w:iCs/>
          <w:sz w:val="18"/>
          <w:szCs w:val="18"/>
        </w:rPr>
        <w:t>m</w:t>
      </w:r>
      <w:r w:rsidR="002A41AD" w:rsidRPr="00EC6763">
        <w:rPr>
          <w:rFonts w:asciiTheme="minorHAnsi" w:hAnsiTheme="minorHAnsi" w:cstheme="minorHAnsi"/>
          <w:i/>
          <w:iCs/>
          <w:sz w:val="18"/>
          <w:szCs w:val="18"/>
        </w:rPr>
        <w:t xml:space="preserve"> U2-Ausbau zum Einsatz kommende Maschinentyp des „Erddruckschilds“ (EPB – Earth </w:t>
      </w:r>
      <w:proofErr w:type="spellStart"/>
      <w:r w:rsidR="002A41AD" w:rsidRPr="00EC6763">
        <w:rPr>
          <w:rFonts w:asciiTheme="minorHAnsi" w:hAnsiTheme="minorHAnsi" w:cstheme="minorHAnsi"/>
          <w:i/>
          <w:iCs/>
          <w:sz w:val="18"/>
          <w:szCs w:val="18"/>
        </w:rPr>
        <w:t>Pressure</w:t>
      </w:r>
      <w:proofErr w:type="spellEnd"/>
      <w:r w:rsidR="002A41AD" w:rsidRPr="00EC6763">
        <w:rPr>
          <w:rFonts w:asciiTheme="minorHAnsi" w:hAnsiTheme="minorHAnsi" w:cstheme="minorHAnsi"/>
          <w:i/>
          <w:iCs/>
          <w:sz w:val="18"/>
          <w:szCs w:val="18"/>
        </w:rPr>
        <w:t xml:space="preserve"> Balance Shield) löst mit einem rotierenden Schneidrad Material, das über eine Förderschnecke in den hinteren Bereich der Vortriebsmaschine transportiert wird</w:t>
      </w:r>
      <w:r w:rsidR="002C2F60" w:rsidRPr="00EC6763">
        <w:rPr>
          <w:rFonts w:asciiTheme="minorHAnsi" w:hAnsiTheme="minorHAnsi" w:cstheme="minorHAnsi"/>
          <w:i/>
          <w:iCs/>
          <w:sz w:val="18"/>
          <w:szCs w:val="18"/>
        </w:rPr>
        <w:t>.</w:t>
      </w:r>
      <w:r w:rsidR="002A41AD" w:rsidRPr="00EC6763">
        <w:rPr>
          <w:rFonts w:asciiTheme="minorHAnsi" w:hAnsiTheme="minorHAnsi" w:cstheme="minorHAnsi"/>
          <w:i/>
          <w:iCs/>
          <w:sz w:val="18"/>
          <w:szCs w:val="18"/>
        </w:rPr>
        <w:t xml:space="preserve"> </w:t>
      </w:r>
      <w:r w:rsidR="002C2F60" w:rsidRPr="00EC6763">
        <w:rPr>
          <w:rFonts w:asciiTheme="minorHAnsi" w:hAnsiTheme="minorHAnsi" w:cstheme="minorHAnsi"/>
          <w:i/>
          <w:iCs/>
          <w:sz w:val="18"/>
          <w:szCs w:val="18"/>
        </w:rPr>
        <w:t>In einem ständigen Wechsel von Ringbauphase und Vortriebsphase wird</w:t>
      </w:r>
      <w:r w:rsidR="002A41AD" w:rsidRPr="00EC6763">
        <w:rPr>
          <w:rFonts w:asciiTheme="minorHAnsi" w:hAnsiTheme="minorHAnsi" w:cstheme="minorHAnsi"/>
          <w:i/>
          <w:iCs/>
          <w:sz w:val="18"/>
          <w:szCs w:val="18"/>
        </w:rPr>
        <w:t xml:space="preserve"> die Maschine über Hydraulikz</w:t>
      </w:r>
      <w:r w:rsidR="00C93DBC">
        <w:rPr>
          <w:rFonts w:asciiTheme="minorHAnsi" w:hAnsiTheme="minorHAnsi" w:cstheme="minorHAnsi"/>
          <w:i/>
          <w:iCs/>
          <w:sz w:val="18"/>
          <w:szCs w:val="18"/>
        </w:rPr>
        <w:t>y</w:t>
      </w:r>
      <w:r w:rsidR="002A41AD" w:rsidRPr="00EC6763">
        <w:rPr>
          <w:rFonts w:asciiTheme="minorHAnsi" w:hAnsiTheme="minorHAnsi" w:cstheme="minorHAnsi"/>
          <w:i/>
          <w:iCs/>
          <w:sz w:val="18"/>
          <w:szCs w:val="18"/>
        </w:rPr>
        <w:t xml:space="preserve">linder nach vorne gepresst </w:t>
      </w:r>
      <w:r w:rsidR="002C2F60" w:rsidRPr="00EC6763">
        <w:rPr>
          <w:rFonts w:asciiTheme="minorHAnsi" w:hAnsiTheme="minorHAnsi" w:cstheme="minorHAnsi"/>
          <w:i/>
          <w:iCs/>
          <w:sz w:val="18"/>
          <w:szCs w:val="18"/>
        </w:rPr>
        <w:t>und stößt sich dabei</w:t>
      </w:r>
      <w:r w:rsidR="002A41AD" w:rsidRPr="00EC6763">
        <w:rPr>
          <w:rFonts w:asciiTheme="minorHAnsi" w:hAnsiTheme="minorHAnsi" w:cstheme="minorHAnsi"/>
          <w:i/>
          <w:iCs/>
          <w:sz w:val="18"/>
          <w:szCs w:val="18"/>
        </w:rPr>
        <w:t xml:space="preserve"> </w:t>
      </w:r>
      <w:r w:rsidR="002C2F60" w:rsidRPr="00EC6763">
        <w:rPr>
          <w:rFonts w:asciiTheme="minorHAnsi" w:hAnsiTheme="minorHAnsi" w:cstheme="minorHAnsi"/>
          <w:i/>
          <w:iCs/>
          <w:sz w:val="18"/>
          <w:szCs w:val="18"/>
        </w:rPr>
        <w:t>am</w:t>
      </w:r>
      <w:r w:rsidR="002A41AD" w:rsidRPr="00EC6763">
        <w:rPr>
          <w:rFonts w:asciiTheme="minorHAnsi" w:hAnsiTheme="minorHAnsi" w:cstheme="minorHAnsi"/>
          <w:i/>
          <w:iCs/>
          <w:sz w:val="18"/>
          <w:szCs w:val="18"/>
        </w:rPr>
        <w:t xml:space="preserve"> </w:t>
      </w:r>
      <w:r w:rsidR="002C2F60" w:rsidRPr="00EC6763">
        <w:rPr>
          <w:rFonts w:asciiTheme="minorHAnsi" w:hAnsiTheme="minorHAnsi" w:cstheme="minorHAnsi"/>
          <w:i/>
          <w:iCs/>
          <w:sz w:val="18"/>
          <w:szCs w:val="18"/>
        </w:rPr>
        <w:t xml:space="preserve">jeweils zuvor gesetzten Tübbingring ab. </w:t>
      </w:r>
      <w:r w:rsidR="002A41AD" w:rsidRPr="00EC6763">
        <w:rPr>
          <w:rFonts w:asciiTheme="minorHAnsi" w:hAnsiTheme="minorHAnsi" w:cstheme="minorHAnsi"/>
          <w:i/>
          <w:iCs/>
          <w:sz w:val="18"/>
          <w:szCs w:val="18"/>
        </w:rPr>
        <w:t xml:space="preserve"> </w:t>
      </w:r>
      <w:r w:rsidR="002C2F60" w:rsidRPr="00EC6763">
        <w:rPr>
          <w:rFonts w:asciiTheme="minorHAnsi" w:hAnsiTheme="minorHAnsi" w:cstheme="minorHAnsi"/>
          <w:i/>
          <w:iCs/>
          <w:sz w:val="18"/>
          <w:szCs w:val="18"/>
        </w:rPr>
        <w:t xml:space="preserve">Die EPB-Methode ist besonders für </w:t>
      </w:r>
      <w:r w:rsidR="00676EE9" w:rsidRPr="00EC6763">
        <w:rPr>
          <w:rFonts w:asciiTheme="minorHAnsi" w:hAnsiTheme="minorHAnsi" w:cstheme="minorHAnsi"/>
          <w:i/>
          <w:iCs/>
          <w:sz w:val="18"/>
          <w:szCs w:val="18"/>
        </w:rPr>
        <w:t xml:space="preserve">den Vortrieb in </w:t>
      </w:r>
      <w:r w:rsidR="00837175">
        <w:rPr>
          <w:rFonts w:asciiTheme="minorHAnsi" w:hAnsiTheme="minorHAnsi" w:cstheme="minorHAnsi"/>
          <w:i/>
          <w:iCs/>
          <w:sz w:val="18"/>
          <w:szCs w:val="18"/>
        </w:rPr>
        <w:t>weichen, bindigen</w:t>
      </w:r>
      <w:r w:rsidR="002C2F60" w:rsidRPr="00EC6763">
        <w:rPr>
          <w:rFonts w:asciiTheme="minorHAnsi" w:hAnsiTheme="minorHAnsi" w:cstheme="minorHAnsi"/>
          <w:i/>
          <w:iCs/>
          <w:sz w:val="18"/>
          <w:szCs w:val="18"/>
        </w:rPr>
        <w:t xml:space="preserve"> Böden geeignet</w:t>
      </w:r>
      <w:r w:rsidR="00676EE9" w:rsidRPr="00EC6763">
        <w:rPr>
          <w:rFonts w:asciiTheme="minorHAnsi" w:hAnsiTheme="minorHAnsi" w:cstheme="minorHAnsi"/>
          <w:i/>
          <w:iCs/>
          <w:sz w:val="18"/>
          <w:szCs w:val="18"/>
        </w:rPr>
        <w:t>: Über Düsen im Schneidrad kann lockeres Erdreich konditioniert werden und das Erddruckschild wirkt dem Stabilitätsverlust durch die Erzeugung eines entsprechenden Stützdrucks entgegen. Dabei wird das Erdreich so</w:t>
      </w:r>
      <w:r w:rsidR="00F56DA0" w:rsidRPr="00EC6763">
        <w:rPr>
          <w:rFonts w:asciiTheme="minorHAnsi" w:hAnsiTheme="minorHAnsi" w:cstheme="minorHAnsi"/>
          <w:i/>
          <w:iCs/>
          <w:sz w:val="18"/>
          <w:szCs w:val="18"/>
        </w:rPr>
        <w:t xml:space="preserve"> </w:t>
      </w:r>
      <w:r w:rsidR="00676EE9" w:rsidRPr="00EC6763">
        <w:rPr>
          <w:rFonts w:asciiTheme="minorHAnsi" w:hAnsiTheme="minorHAnsi" w:cstheme="minorHAnsi"/>
          <w:i/>
          <w:iCs/>
          <w:sz w:val="18"/>
          <w:szCs w:val="18"/>
        </w:rPr>
        <w:t>weit komprimiert, bis ein Gleichgewicht hergestellt ist. Diese nahezu setzungs</w:t>
      </w:r>
      <w:r w:rsidR="00F56DA0" w:rsidRPr="00EC6763">
        <w:rPr>
          <w:rFonts w:asciiTheme="minorHAnsi" w:hAnsiTheme="minorHAnsi" w:cstheme="minorHAnsi"/>
          <w:i/>
          <w:iCs/>
          <w:sz w:val="18"/>
          <w:szCs w:val="18"/>
        </w:rPr>
        <w:t>freie</w:t>
      </w:r>
      <w:r w:rsidR="00676EE9" w:rsidRPr="00EC6763">
        <w:rPr>
          <w:rFonts w:asciiTheme="minorHAnsi" w:hAnsiTheme="minorHAnsi" w:cstheme="minorHAnsi"/>
          <w:i/>
          <w:iCs/>
          <w:sz w:val="18"/>
          <w:szCs w:val="18"/>
        </w:rPr>
        <w:t xml:space="preserve"> Vortriebsmethode ist optimal für den innerstädtischen Bereich.</w:t>
      </w:r>
      <w:r w:rsidR="00281147" w:rsidRPr="00EC6763">
        <w:rPr>
          <w:rFonts w:asciiTheme="minorHAnsi" w:hAnsiTheme="minorHAnsi" w:cstheme="minorHAnsi"/>
          <w:i/>
          <w:iCs/>
          <w:sz w:val="18"/>
          <w:szCs w:val="18"/>
        </w:rPr>
        <w:t xml:space="preserve"> Illustrationen: </w:t>
      </w:r>
      <w:hyperlink r:id="rId21" w:history="1">
        <w:r w:rsidR="003E7C57" w:rsidRPr="001C11AE">
          <w:rPr>
            <w:rStyle w:val="Hyperlink"/>
            <w:rFonts w:asciiTheme="minorHAnsi" w:hAnsiTheme="minorHAnsi" w:cstheme="minorHAnsi"/>
            <w:i/>
            <w:iCs/>
            <w:sz w:val="18"/>
            <w:szCs w:val="18"/>
          </w:rPr>
          <w:t>www.herrenknecht.com/de/produkte/productdetail/epb-schild/</w:t>
        </w:r>
      </w:hyperlink>
      <w:r w:rsidR="002E578C">
        <w:rPr>
          <w:rStyle w:val="Hyperlink"/>
          <w:rFonts w:asciiTheme="minorHAnsi" w:hAnsiTheme="minorHAnsi" w:cstheme="minorHAnsi"/>
          <w:i/>
          <w:iCs/>
          <w:sz w:val="18"/>
          <w:szCs w:val="18"/>
        </w:rPr>
        <w:t xml:space="preserve"> </w:t>
      </w:r>
      <w:r w:rsidR="002E578C" w:rsidRPr="00C93DBC">
        <w:rPr>
          <w:rFonts w:asciiTheme="minorHAnsi" w:hAnsiTheme="minorHAnsi" w:cstheme="minorHAnsi"/>
          <w:sz w:val="18"/>
          <w:szCs w:val="18"/>
        </w:rPr>
        <w:t xml:space="preserve">© </w:t>
      </w:r>
      <w:r w:rsidR="002E578C">
        <w:rPr>
          <w:rFonts w:asciiTheme="minorHAnsi" w:hAnsiTheme="minorHAnsi" w:cstheme="minorHAnsi"/>
          <w:sz w:val="18"/>
          <w:szCs w:val="18"/>
        </w:rPr>
        <w:t>Herrenknecht</w:t>
      </w:r>
      <w:r w:rsidR="002E578C" w:rsidRPr="00C93DBC">
        <w:rPr>
          <w:rFonts w:asciiTheme="minorHAnsi" w:hAnsiTheme="minorHAnsi" w:cstheme="minorHAnsi"/>
          <w:sz w:val="18"/>
          <w:szCs w:val="18"/>
        </w:rPr>
        <w:t xml:space="preserve"> </w:t>
      </w:r>
    </w:p>
    <w:p w14:paraId="647710FF" w14:textId="77777777" w:rsidR="00197E9D" w:rsidRDefault="00197E9D" w:rsidP="00044CFB">
      <w:pPr>
        <w:autoSpaceDE w:val="0"/>
        <w:spacing w:line="288" w:lineRule="auto"/>
        <w:jc w:val="both"/>
        <w:rPr>
          <w:rFonts w:asciiTheme="minorHAnsi" w:hAnsiTheme="minorHAnsi" w:cstheme="minorHAnsi"/>
          <w:i/>
          <w:iCs/>
          <w:sz w:val="18"/>
          <w:szCs w:val="18"/>
        </w:rPr>
      </w:pPr>
    </w:p>
    <w:p w14:paraId="728333B7" w14:textId="73A68E2B" w:rsidR="00044CFB" w:rsidRDefault="00197E9D" w:rsidP="00044CFB">
      <w:pPr>
        <w:autoSpaceDE w:val="0"/>
        <w:spacing w:line="288" w:lineRule="auto"/>
        <w:jc w:val="both"/>
        <w:rPr>
          <w:rFonts w:asciiTheme="minorHAnsi" w:hAnsiTheme="minorHAnsi" w:cstheme="minorHAnsi"/>
          <w:i/>
          <w:iCs/>
          <w:sz w:val="18"/>
          <w:szCs w:val="18"/>
        </w:rPr>
      </w:pPr>
      <w:r>
        <w:rPr>
          <w:rFonts w:asciiTheme="minorHAnsi" w:hAnsiTheme="minorHAnsi" w:cstheme="minorHAnsi"/>
          <w:b/>
          <w:bCs/>
          <w:i/>
          <w:iCs/>
          <w:sz w:val="18"/>
          <w:szCs w:val="18"/>
        </w:rPr>
        <w:t xml:space="preserve">Rechts - </w:t>
      </w:r>
      <w:r w:rsidR="00044CFB">
        <w:rPr>
          <w:rFonts w:asciiTheme="minorHAnsi" w:hAnsiTheme="minorHAnsi" w:cstheme="minorHAnsi"/>
          <w:b/>
          <w:bCs/>
          <w:i/>
          <w:iCs/>
          <w:sz w:val="18"/>
          <w:szCs w:val="18"/>
        </w:rPr>
        <w:t xml:space="preserve">Die </w:t>
      </w:r>
      <w:r w:rsidR="003E7C57">
        <w:rPr>
          <w:rFonts w:asciiTheme="minorHAnsi" w:hAnsiTheme="minorHAnsi" w:cstheme="minorHAnsi"/>
          <w:b/>
          <w:bCs/>
          <w:i/>
          <w:iCs/>
          <w:sz w:val="18"/>
          <w:szCs w:val="18"/>
        </w:rPr>
        <w:t>Tunnelvortriebsmaschine</w:t>
      </w:r>
      <w:r w:rsidR="00044CFB">
        <w:rPr>
          <w:rFonts w:asciiTheme="minorHAnsi" w:hAnsiTheme="minorHAnsi" w:cstheme="minorHAnsi"/>
          <w:b/>
          <w:bCs/>
          <w:i/>
          <w:iCs/>
          <w:sz w:val="18"/>
          <w:szCs w:val="18"/>
        </w:rPr>
        <w:t xml:space="preserve"> „DEBOHRA“</w:t>
      </w:r>
      <w:r w:rsidR="003E7C57">
        <w:rPr>
          <w:rFonts w:asciiTheme="minorHAnsi" w:hAnsiTheme="minorHAnsi" w:cstheme="minorHAnsi"/>
          <w:b/>
          <w:bCs/>
          <w:i/>
          <w:iCs/>
          <w:sz w:val="18"/>
          <w:szCs w:val="18"/>
        </w:rPr>
        <w:t xml:space="preserve"> </w:t>
      </w:r>
      <w:r w:rsidR="00044CFB">
        <w:rPr>
          <w:rFonts w:asciiTheme="minorHAnsi" w:hAnsiTheme="minorHAnsi" w:cstheme="minorHAnsi"/>
          <w:i/>
          <w:iCs/>
          <w:sz w:val="18"/>
          <w:szCs w:val="18"/>
        </w:rPr>
        <w:t>i</w:t>
      </w:r>
      <w:r w:rsidR="00044CFB" w:rsidRPr="002E578C">
        <w:rPr>
          <w:rFonts w:asciiTheme="minorHAnsi" w:hAnsiTheme="minorHAnsi" w:cstheme="minorHAnsi"/>
          <w:i/>
          <w:iCs/>
          <w:sz w:val="18"/>
          <w:szCs w:val="18"/>
        </w:rPr>
        <w:t>m Zusammenbau</w:t>
      </w:r>
      <w:r w:rsidR="00044CFB">
        <w:rPr>
          <w:rFonts w:asciiTheme="minorHAnsi" w:hAnsiTheme="minorHAnsi" w:cstheme="minorHAnsi"/>
          <w:iCs/>
          <w:sz w:val="18"/>
          <w:szCs w:val="18"/>
        </w:rPr>
        <w:t xml:space="preserve">. </w:t>
      </w:r>
      <w:r w:rsidR="00044CFB" w:rsidRPr="00C93DBC">
        <w:rPr>
          <w:rFonts w:asciiTheme="minorHAnsi" w:hAnsiTheme="minorHAnsi" w:cstheme="minorHAnsi"/>
          <w:sz w:val="18"/>
          <w:szCs w:val="18"/>
        </w:rPr>
        <w:t xml:space="preserve">© </w:t>
      </w:r>
      <w:r w:rsidR="00044CFB" w:rsidRPr="002E578C">
        <w:rPr>
          <w:rFonts w:asciiTheme="minorHAnsi" w:hAnsiTheme="minorHAnsi" w:cstheme="minorHAnsi"/>
          <w:sz w:val="18"/>
          <w:szCs w:val="18"/>
        </w:rPr>
        <w:t>Tobias Holzer</w:t>
      </w:r>
    </w:p>
    <w:bookmarkEnd w:id="0"/>
    <w:p w14:paraId="7980BE4D" w14:textId="77777777" w:rsidR="00044CFB" w:rsidRDefault="00044CFB" w:rsidP="002B2F43">
      <w:pPr>
        <w:autoSpaceDE w:val="0"/>
        <w:spacing w:line="288" w:lineRule="auto"/>
        <w:jc w:val="both"/>
        <w:rPr>
          <w:rFonts w:asciiTheme="minorHAnsi" w:hAnsiTheme="minorHAnsi" w:cstheme="minorHAnsi"/>
          <w:i/>
          <w:iCs/>
          <w:sz w:val="18"/>
          <w:szCs w:val="18"/>
        </w:rPr>
      </w:pPr>
    </w:p>
    <w:p w14:paraId="153F613D" w14:textId="77777777" w:rsidR="00037B4E" w:rsidRPr="00EC6763" w:rsidRDefault="00037B4E" w:rsidP="002B2F43">
      <w:pPr>
        <w:autoSpaceDE w:val="0"/>
        <w:spacing w:line="288" w:lineRule="auto"/>
        <w:jc w:val="both"/>
        <w:rPr>
          <w:rFonts w:asciiTheme="minorHAnsi" w:hAnsiTheme="minorHAnsi" w:cstheme="minorHAnsi"/>
          <w:i/>
          <w:iCs/>
          <w:sz w:val="18"/>
          <w:szCs w:val="18"/>
        </w:rPr>
      </w:pPr>
    </w:p>
    <w:p w14:paraId="69237828" w14:textId="2A347BCB" w:rsidR="00D03208" w:rsidRPr="00037B4E" w:rsidRDefault="00C1775C" w:rsidP="00D03208">
      <w:pPr>
        <w:autoSpaceDE w:val="0"/>
        <w:spacing w:line="288" w:lineRule="auto"/>
        <w:jc w:val="both"/>
        <w:rPr>
          <w:rFonts w:asciiTheme="minorHAnsi" w:hAnsiTheme="minorHAnsi" w:cstheme="minorHAnsi"/>
          <w:b/>
          <w:i/>
          <w:iCs/>
          <w:color w:val="7F7F7F"/>
          <w:sz w:val="18"/>
          <w:szCs w:val="18"/>
        </w:rPr>
      </w:pPr>
      <w:r>
        <w:rPr>
          <w:noProof/>
        </w:rPr>
        <w:drawing>
          <wp:inline distT="0" distB="0" distL="0" distR="0" wp14:anchorId="6BB2A61D" wp14:editId="7167A316">
            <wp:extent cx="5699760" cy="145279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20267" cy="1458025"/>
                    </a:xfrm>
                    <a:prstGeom prst="rect">
                      <a:avLst/>
                    </a:prstGeom>
                    <a:noFill/>
                    <a:ln>
                      <a:noFill/>
                    </a:ln>
                  </pic:spPr>
                </pic:pic>
              </a:graphicData>
            </a:graphic>
          </wp:inline>
        </w:drawing>
      </w:r>
    </w:p>
    <w:p w14:paraId="7E220191" w14:textId="10CAB12A" w:rsidR="000718E0" w:rsidRPr="00EC6763" w:rsidRDefault="00D03208" w:rsidP="00D03208">
      <w:pPr>
        <w:autoSpaceDE w:val="0"/>
        <w:spacing w:line="288" w:lineRule="auto"/>
        <w:jc w:val="both"/>
        <w:rPr>
          <w:rFonts w:asciiTheme="minorHAnsi" w:hAnsiTheme="minorHAnsi" w:cstheme="minorHAnsi"/>
          <w:b/>
          <w:color w:val="7F7F7F"/>
        </w:rPr>
      </w:pPr>
      <w:r w:rsidRPr="00EC6763">
        <w:rPr>
          <w:rFonts w:asciiTheme="minorHAnsi" w:hAnsiTheme="minorHAnsi" w:cstheme="minorHAnsi"/>
          <w:b/>
          <w:bCs/>
          <w:i/>
          <w:iCs/>
          <w:sz w:val="18"/>
          <w:szCs w:val="18"/>
        </w:rPr>
        <w:t>Komplexe</w:t>
      </w:r>
      <w:r w:rsidR="006C3C5E">
        <w:rPr>
          <w:rFonts w:asciiTheme="minorHAnsi" w:hAnsiTheme="minorHAnsi" w:cstheme="minorHAnsi"/>
          <w:b/>
          <w:bCs/>
          <w:i/>
          <w:iCs/>
          <w:sz w:val="18"/>
          <w:szCs w:val="18"/>
        </w:rPr>
        <w:t>s</w:t>
      </w:r>
      <w:r w:rsidRPr="00EC6763">
        <w:rPr>
          <w:rFonts w:asciiTheme="minorHAnsi" w:hAnsiTheme="minorHAnsi" w:cstheme="minorHAnsi"/>
          <w:b/>
          <w:bCs/>
          <w:i/>
          <w:iCs/>
          <w:sz w:val="18"/>
          <w:szCs w:val="18"/>
        </w:rPr>
        <w:t xml:space="preserve"> Großprojekt:</w:t>
      </w:r>
      <w:r w:rsidRPr="00EC6763">
        <w:rPr>
          <w:rFonts w:asciiTheme="minorHAnsi" w:hAnsiTheme="minorHAnsi" w:cstheme="minorHAnsi"/>
          <w:i/>
          <w:iCs/>
          <w:sz w:val="18"/>
          <w:szCs w:val="18"/>
        </w:rPr>
        <w:t xml:space="preserve"> </w:t>
      </w:r>
      <w:r w:rsidR="00303814" w:rsidRPr="00EC6763">
        <w:rPr>
          <w:rFonts w:asciiTheme="minorHAnsi" w:hAnsiTheme="minorHAnsi" w:cstheme="minorHAnsi"/>
          <w:i/>
          <w:iCs/>
          <w:sz w:val="18"/>
          <w:szCs w:val="18"/>
        </w:rPr>
        <w:t xml:space="preserve">Mit den Baulosen U2 17-21 wird die U2 vom </w:t>
      </w:r>
      <w:proofErr w:type="spellStart"/>
      <w:r w:rsidR="00031D7A">
        <w:rPr>
          <w:rFonts w:asciiTheme="minorHAnsi" w:hAnsiTheme="minorHAnsi" w:cstheme="minorHAnsi"/>
          <w:i/>
          <w:iCs/>
          <w:sz w:val="18"/>
          <w:szCs w:val="18"/>
        </w:rPr>
        <w:t>Öffi</w:t>
      </w:r>
      <w:r w:rsidR="00031D7A" w:rsidRPr="00EC6763">
        <w:rPr>
          <w:rFonts w:asciiTheme="minorHAnsi" w:hAnsiTheme="minorHAnsi" w:cstheme="minorHAnsi"/>
          <w:i/>
          <w:iCs/>
          <w:sz w:val="18"/>
          <w:szCs w:val="18"/>
        </w:rPr>
        <w:t>kreuz</w:t>
      </w:r>
      <w:proofErr w:type="spellEnd"/>
      <w:r w:rsidR="00031D7A" w:rsidRPr="00EC6763">
        <w:rPr>
          <w:rFonts w:asciiTheme="minorHAnsi" w:hAnsiTheme="minorHAnsi" w:cstheme="minorHAnsi"/>
          <w:i/>
          <w:iCs/>
          <w:sz w:val="18"/>
          <w:szCs w:val="18"/>
        </w:rPr>
        <w:t xml:space="preserve"> </w:t>
      </w:r>
      <w:r w:rsidR="00303814" w:rsidRPr="00EC6763">
        <w:rPr>
          <w:rFonts w:asciiTheme="minorHAnsi" w:hAnsiTheme="minorHAnsi" w:cstheme="minorHAnsi"/>
          <w:i/>
          <w:iCs/>
          <w:sz w:val="18"/>
          <w:szCs w:val="18"/>
        </w:rPr>
        <w:t>U2</w:t>
      </w:r>
      <w:r w:rsidR="00A56B1D">
        <w:rPr>
          <w:rFonts w:asciiTheme="minorHAnsi" w:hAnsiTheme="minorHAnsi" w:cstheme="minorHAnsi"/>
          <w:i/>
          <w:iCs/>
          <w:sz w:val="18"/>
          <w:szCs w:val="18"/>
          <w:lang w:val="de-AT"/>
        </w:rPr>
        <w:t>x</w:t>
      </w:r>
      <w:r w:rsidR="00303814" w:rsidRPr="00EC6763">
        <w:rPr>
          <w:rFonts w:asciiTheme="minorHAnsi" w:hAnsiTheme="minorHAnsi" w:cstheme="minorHAnsi"/>
          <w:i/>
          <w:iCs/>
          <w:sz w:val="18"/>
          <w:szCs w:val="18"/>
        </w:rPr>
        <w:t xml:space="preserve">U5 bei der Station Rathaus </w:t>
      </w:r>
      <w:r w:rsidR="008873CA" w:rsidRPr="00EC6763">
        <w:rPr>
          <w:rFonts w:asciiTheme="minorHAnsi" w:hAnsiTheme="minorHAnsi" w:cstheme="minorHAnsi"/>
          <w:i/>
          <w:iCs/>
          <w:sz w:val="18"/>
          <w:szCs w:val="18"/>
        </w:rPr>
        <w:t xml:space="preserve">bis zum </w:t>
      </w:r>
      <w:proofErr w:type="spellStart"/>
      <w:r w:rsidR="008873CA" w:rsidRPr="00EC6763">
        <w:rPr>
          <w:rFonts w:asciiTheme="minorHAnsi" w:hAnsiTheme="minorHAnsi" w:cstheme="minorHAnsi"/>
          <w:i/>
          <w:iCs/>
          <w:sz w:val="18"/>
          <w:szCs w:val="18"/>
        </w:rPr>
        <w:t>Matzleinsdorfer</w:t>
      </w:r>
      <w:proofErr w:type="spellEnd"/>
      <w:r w:rsidR="008873CA" w:rsidRPr="00EC6763">
        <w:rPr>
          <w:rFonts w:asciiTheme="minorHAnsi" w:hAnsiTheme="minorHAnsi" w:cstheme="minorHAnsi"/>
          <w:i/>
          <w:iCs/>
          <w:sz w:val="18"/>
          <w:szCs w:val="18"/>
        </w:rPr>
        <w:t xml:space="preserve"> Platz nach Süden verlängert. Dieser Bauabschnitt</w:t>
      </w:r>
      <w:r w:rsidR="0075270A">
        <w:rPr>
          <w:rFonts w:asciiTheme="minorHAnsi" w:hAnsiTheme="minorHAnsi" w:cstheme="minorHAnsi"/>
          <w:i/>
          <w:iCs/>
          <w:sz w:val="18"/>
          <w:szCs w:val="18"/>
        </w:rPr>
        <w:t xml:space="preserve"> </w:t>
      </w:r>
      <w:r w:rsidR="008873CA" w:rsidRPr="00EC6763">
        <w:rPr>
          <w:rFonts w:asciiTheme="minorHAnsi" w:hAnsiTheme="minorHAnsi" w:cstheme="minorHAnsi"/>
          <w:i/>
          <w:iCs/>
          <w:sz w:val="18"/>
          <w:szCs w:val="18"/>
        </w:rPr>
        <w:t>wird zum Augustinplatz im kontinuierlichen Vortrieb mit Hilfe einer Tunnelvortriebsmaschine realisiert. In folgenden Bauabschnitten wird die U-Bahn-Linie dann insgesamt bis zum Wienerberg weitergeführt.</w:t>
      </w:r>
      <w:r w:rsidR="002E578C">
        <w:rPr>
          <w:rFonts w:asciiTheme="minorHAnsi" w:hAnsiTheme="minorHAnsi" w:cstheme="minorHAnsi"/>
          <w:i/>
          <w:iCs/>
          <w:sz w:val="18"/>
          <w:szCs w:val="18"/>
        </w:rPr>
        <w:t xml:space="preserve"> </w:t>
      </w:r>
      <w:r w:rsidR="002E578C" w:rsidRPr="00C93DBC">
        <w:rPr>
          <w:rFonts w:asciiTheme="minorHAnsi" w:hAnsiTheme="minorHAnsi" w:cstheme="minorHAnsi"/>
          <w:sz w:val="18"/>
          <w:szCs w:val="18"/>
        </w:rPr>
        <w:t>© Wiener Linien</w:t>
      </w:r>
    </w:p>
    <w:p w14:paraId="7E2EA30F" w14:textId="77777777" w:rsidR="000718E0" w:rsidRDefault="000718E0" w:rsidP="002B2F43">
      <w:pPr>
        <w:autoSpaceDE w:val="0"/>
        <w:spacing w:line="288" w:lineRule="auto"/>
        <w:jc w:val="both"/>
        <w:rPr>
          <w:rFonts w:asciiTheme="minorHAnsi" w:hAnsiTheme="minorHAnsi" w:cstheme="minorHAnsi"/>
          <w:b/>
          <w:color w:val="7F7F7F"/>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4275"/>
      </w:tblGrid>
      <w:tr w:rsidR="00197E9D" w:rsidRPr="00BF62A9" w14:paraId="7FD4D859" w14:textId="77777777" w:rsidTr="00197E9D">
        <w:tc>
          <w:tcPr>
            <w:tcW w:w="2874" w:type="dxa"/>
          </w:tcPr>
          <w:p w14:paraId="5C3AE7CB" w14:textId="1E88AD35" w:rsidR="00197E9D" w:rsidRPr="00044CFB" w:rsidRDefault="00197E9D" w:rsidP="00044CFB">
            <w:pPr>
              <w:spacing w:line="264" w:lineRule="auto"/>
              <w:ind w:right="28"/>
              <w:jc w:val="both"/>
              <w:rPr>
                <w:rFonts w:asciiTheme="minorHAnsi" w:hAnsiTheme="minorHAnsi" w:cstheme="minorHAnsi"/>
              </w:rPr>
            </w:pPr>
            <w:r>
              <w:rPr>
                <w:noProof/>
              </w:rPr>
              <w:drawing>
                <wp:inline distT="0" distB="0" distL="0" distR="0" wp14:anchorId="7906864A" wp14:editId="2A64A055">
                  <wp:extent cx="1303020" cy="1749119"/>
                  <wp:effectExtent l="0" t="0" r="0" b="3810"/>
                  <wp:docPr id="17115567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3003" b="2713"/>
                          <a:stretch/>
                        </pic:blipFill>
                        <pic:spPr bwMode="auto">
                          <a:xfrm>
                            <a:off x="0" y="0"/>
                            <a:ext cx="1309982" cy="1758465"/>
                          </a:xfrm>
                          <a:prstGeom prst="rect">
                            <a:avLst/>
                          </a:prstGeom>
                          <a:noFill/>
                          <a:ln>
                            <a:noFill/>
                          </a:ln>
                          <a:extLst>
                            <a:ext uri="{53640926-AAD7-44D8-BBD7-CCE9431645EC}">
                              <a14:shadowObscured xmlns:a14="http://schemas.microsoft.com/office/drawing/2010/main"/>
                            </a:ext>
                          </a:extLst>
                        </pic:spPr>
                      </pic:pic>
                    </a:graphicData>
                  </a:graphic>
                </wp:inline>
              </w:drawing>
            </w:r>
            <w:r w:rsidRPr="00EC6763">
              <w:rPr>
                <w:rFonts w:asciiTheme="minorHAnsi" w:hAnsiTheme="minorHAnsi" w:cstheme="minorHAnsi"/>
                <w:b/>
                <w:bCs/>
              </w:rPr>
              <w:t xml:space="preserve"> </w:t>
            </w:r>
          </w:p>
        </w:tc>
        <w:tc>
          <w:tcPr>
            <w:tcW w:w="4275" w:type="dxa"/>
          </w:tcPr>
          <w:p w14:paraId="654C832A" w14:textId="417C64FC" w:rsidR="00197E9D" w:rsidRPr="00044CFB" w:rsidRDefault="00197E9D" w:rsidP="00BF62A9">
            <w:pPr>
              <w:rPr>
                <w:rFonts w:asciiTheme="minorHAnsi" w:hAnsiTheme="minorHAnsi" w:cs="Calibri"/>
                <w:color w:val="000000"/>
                <w:sz w:val="22"/>
                <w:szCs w:val="22"/>
              </w:rPr>
            </w:pPr>
            <w:r w:rsidRPr="00044CFB">
              <w:rPr>
                <w:rFonts w:asciiTheme="minorHAnsi" w:hAnsiTheme="minorHAnsi" w:cs="Calibri"/>
                <w:b/>
                <w:bCs/>
                <w:color w:val="000000"/>
                <w:sz w:val="22"/>
                <w:szCs w:val="22"/>
              </w:rPr>
              <w:t>DI (FH) Helmut Schweiger</w:t>
            </w:r>
          </w:p>
          <w:p w14:paraId="4350BF18" w14:textId="77777777" w:rsidR="00197E9D" w:rsidRPr="00044CFB" w:rsidRDefault="00197E9D" w:rsidP="00BF62A9">
            <w:pPr>
              <w:rPr>
                <w:rFonts w:asciiTheme="minorHAnsi" w:hAnsiTheme="minorHAnsi" w:cs="Calibri"/>
                <w:color w:val="000000"/>
                <w:sz w:val="20"/>
                <w:szCs w:val="20"/>
              </w:rPr>
            </w:pPr>
            <w:r w:rsidRPr="00044CFB">
              <w:rPr>
                <w:rFonts w:asciiTheme="minorHAnsi" w:hAnsiTheme="minorHAnsi" w:cs="Calibri"/>
                <w:color w:val="000000"/>
                <w:sz w:val="20"/>
                <w:szCs w:val="20"/>
              </w:rPr>
              <w:t>Infrastrukturentwicklung und -realisierung</w:t>
            </w:r>
          </w:p>
          <w:p w14:paraId="0BBFD796" w14:textId="5362F26C" w:rsidR="00197E9D" w:rsidRPr="00044CFB" w:rsidRDefault="00197E9D" w:rsidP="00BF62A9">
            <w:pPr>
              <w:rPr>
                <w:rFonts w:asciiTheme="minorHAnsi" w:eastAsiaTheme="majorEastAsia" w:hAnsiTheme="minorHAnsi" w:cs="Calibri"/>
                <w:color w:val="000000"/>
                <w:sz w:val="20"/>
                <w:szCs w:val="20"/>
              </w:rPr>
            </w:pPr>
            <w:r w:rsidRPr="00044CFB">
              <w:rPr>
                <w:rFonts w:asciiTheme="minorHAnsi" w:hAnsiTheme="minorHAnsi" w:cs="Calibri"/>
                <w:color w:val="000000"/>
                <w:sz w:val="20"/>
                <w:szCs w:val="20"/>
              </w:rPr>
              <w:t>B73 U-Bahn Neubau Süd Abteilungsleitung</w:t>
            </w:r>
            <w:r w:rsidRPr="00044CFB">
              <w:rPr>
                <w:rFonts w:asciiTheme="minorHAnsi" w:eastAsiaTheme="majorEastAsia" w:hAnsiTheme="minorHAnsi" w:cs="Calibri"/>
                <w:color w:val="000000"/>
                <w:sz w:val="20"/>
                <w:szCs w:val="20"/>
              </w:rPr>
              <w:t> </w:t>
            </w:r>
          </w:p>
          <w:p w14:paraId="7ED2029C" w14:textId="20BAB2CE" w:rsidR="00197E9D" w:rsidRPr="00044CFB" w:rsidRDefault="00197E9D" w:rsidP="00BF62A9">
            <w:pPr>
              <w:rPr>
                <w:rFonts w:asciiTheme="minorHAnsi" w:hAnsiTheme="minorHAnsi" w:cs="Calibri"/>
                <w:color w:val="000000"/>
                <w:sz w:val="20"/>
                <w:szCs w:val="20"/>
              </w:rPr>
            </w:pPr>
            <w:r w:rsidRPr="00044CFB">
              <w:rPr>
                <w:rFonts w:asciiTheme="minorHAnsi" w:eastAsiaTheme="majorEastAsia" w:hAnsiTheme="minorHAnsi" w:cs="Calibri"/>
                <w:color w:val="000000"/>
                <w:sz w:val="20"/>
                <w:szCs w:val="20"/>
              </w:rPr>
              <w:t>Projektleiter U2</w:t>
            </w:r>
          </w:p>
          <w:p w14:paraId="59BE3D21" w14:textId="77777777" w:rsidR="00197E9D" w:rsidRPr="00044CFB" w:rsidRDefault="00197E9D" w:rsidP="00BF62A9">
            <w:pPr>
              <w:rPr>
                <w:rFonts w:asciiTheme="minorHAnsi" w:hAnsiTheme="minorHAnsi" w:cs="Calibri"/>
                <w:color w:val="000000" w:themeColor="text1"/>
                <w:sz w:val="20"/>
                <w:szCs w:val="20"/>
              </w:rPr>
            </w:pPr>
            <w:r w:rsidRPr="00044CFB">
              <w:rPr>
                <w:rFonts w:asciiTheme="minorHAnsi" w:hAnsiTheme="minorHAnsi" w:cs="Calibri"/>
                <w:color w:val="000000"/>
                <w:sz w:val="20"/>
                <w:szCs w:val="20"/>
              </w:rPr>
              <w:t> </w:t>
            </w:r>
          </w:p>
          <w:p w14:paraId="37C79CBD" w14:textId="1113DA63" w:rsidR="00197E9D" w:rsidRPr="00044CFB" w:rsidRDefault="00197E9D" w:rsidP="00044CFB">
            <w:pPr>
              <w:rPr>
                <w:rFonts w:asciiTheme="minorHAnsi" w:hAnsiTheme="minorHAnsi" w:cs="Calibri"/>
                <w:bCs/>
                <w:color w:val="7F7F7F"/>
                <w:sz w:val="18"/>
                <w:szCs w:val="18"/>
              </w:rPr>
            </w:pPr>
            <w:r w:rsidRPr="00044CFB">
              <w:rPr>
                <w:rFonts w:asciiTheme="minorHAnsi" w:hAnsiTheme="minorHAnsi" w:cs="Calibri"/>
                <w:bCs/>
                <w:color w:val="000000" w:themeColor="text1"/>
                <w:sz w:val="20"/>
                <w:szCs w:val="20"/>
              </w:rPr>
              <w:t>© Wiener Linien</w:t>
            </w:r>
          </w:p>
        </w:tc>
      </w:tr>
    </w:tbl>
    <w:p w14:paraId="042DAB9D" w14:textId="77777777" w:rsidR="00044CFB" w:rsidRDefault="00044CFB" w:rsidP="002B2F43">
      <w:pPr>
        <w:autoSpaceDE w:val="0"/>
        <w:spacing w:line="288" w:lineRule="auto"/>
        <w:jc w:val="both"/>
        <w:rPr>
          <w:rFonts w:asciiTheme="minorHAnsi" w:hAnsiTheme="minorHAnsi" w:cstheme="minorHAnsi"/>
          <w:b/>
          <w:color w:val="595959" w:themeColor="text1" w:themeTint="A6"/>
        </w:rPr>
      </w:pPr>
    </w:p>
    <w:p w14:paraId="5F000E73" w14:textId="671D4D4C" w:rsidR="00044CFB" w:rsidRDefault="002B2F43" w:rsidP="002B2F43">
      <w:pPr>
        <w:autoSpaceDE w:val="0"/>
        <w:spacing w:line="288" w:lineRule="auto"/>
        <w:jc w:val="both"/>
        <w:rPr>
          <w:rFonts w:asciiTheme="minorHAnsi" w:hAnsiTheme="minorHAnsi" w:cstheme="minorHAnsi"/>
          <w:b/>
          <w:color w:val="595959" w:themeColor="text1" w:themeTint="A6"/>
        </w:rPr>
      </w:pPr>
      <w:r w:rsidRPr="00EC6763">
        <w:rPr>
          <w:rFonts w:asciiTheme="minorHAnsi" w:hAnsiTheme="minorHAnsi" w:cstheme="minorHAnsi"/>
          <w:b/>
          <w:color w:val="595959" w:themeColor="text1" w:themeTint="A6"/>
        </w:rPr>
        <w:t>Pressekontakt</w:t>
      </w:r>
      <w:r w:rsidR="00303814" w:rsidRPr="00EC6763">
        <w:rPr>
          <w:rFonts w:asciiTheme="minorHAnsi" w:hAnsiTheme="minorHAnsi" w:cstheme="minorHAnsi"/>
          <w:b/>
          <w:color w:val="595959" w:themeColor="text1" w:themeTint="A6"/>
        </w:rPr>
        <w:t xml:space="preserve"> Kirchdorfer Gruppe</w:t>
      </w:r>
      <w:r w:rsidRPr="00EC6763">
        <w:rPr>
          <w:rFonts w:asciiTheme="minorHAnsi" w:hAnsiTheme="minorHAnsi" w:cstheme="minorHAnsi"/>
          <w:b/>
          <w:color w:val="595959" w:themeColor="text1" w:themeTint="A6"/>
        </w:rPr>
        <w:t>:</w:t>
      </w:r>
      <w:r w:rsidR="00D56591">
        <w:rPr>
          <w:rFonts w:asciiTheme="minorHAnsi" w:hAnsiTheme="minorHAnsi" w:cstheme="minorHAnsi"/>
          <w:b/>
          <w:color w:val="595959" w:themeColor="text1" w:themeTint="A6"/>
        </w:rPr>
        <w:t xml:space="preserve"> </w:t>
      </w:r>
    </w:p>
    <w:p w14:paraId="0C10F60D" w14:textId="4008BDC2" w:rsidR="00FA3D47" w:rsidRPr="00BB1ECC" w:rsidRDefault="002B2F43" w:rsidP="00037B4E">
      <w:pPr>
        <w:autoSpaceDE w:val="0"/>
        <w:spacing w:line="288" w:lineRule="auto"/>
        <w:jc w:val="both"/>
        <w:rPr>
          <w:rFonts w:asciiTheme="minorHAnsi" w:hAnsiTheme="minorHAnsi" w:cstheme="minorHAnsi"/>
          <w:color w:val="7F7F7F" w:themeColor="text1" w:themeTint="80"/>
          <w:sz w:val="22"/>
          <w:szCs w:val="22"/>
          <w:lang w:val="sv-SE"/>
        </w:rPr>
      </w:pPr>
      <w:r w:rsidRPr="00BB1ECC">
        <w:rPr>
          <w:rFonts w:asciiTheme="minorHAnsi" w:hAnsiTheme="minorHAnsi" w:cstheme="minorHAnsi"/>
          <w:sz w:val="22"/>
          <w:szCs w:val="22"/>
          <w:lang w:val="sv-SE"/>
        </w:rPr>
        <w:t xml:space="preserve">Mag. </w:t>
      </w:r>
      <w:r w:rsidR="0002105A" w:rsidRPr="00BB1ECC">
        <w:rPr>
          <w:rFonts w:asciiTheme="minorHAnsi" w:hAnsiTheme="minorHAnsi" w:cstheme="minorHAnsi"/>
          <w:sz w:val="22"/>
          <w:szCs w:val="22"/>
          <w:lang w:val="sv-SE"/>
        </w:rPr>
        <w:t>Sandra Ehrenhöfer</w:t>
      </w:r>
      <w:r w:rsidRPr="00BB1ECC">
        <w:rPr>
          <w:rFonts w:asciiTheme="minorHAnsi" w:hAnsiTheme="minorHAnsi" w:cstheme="minorHAnsi"/>
          <w:sz w:val="22"/>
          <w:szCs w:val="22"/>
          <w:lang w:val="sv-SE"/>
        </w:rPr>
        <w:t xml:space="preserve">, </w:t>
      </w:r>
      <w:hyperlink r:id="rId24" w:history="1">
        <w:r w:rsidR="00D03208" w:rsidRPr="00BB1ECC">
          <w:rPr>
            <w:rStyle w:val="Hyperlink"/>
            <w:rFonts w:asciiTheme="minorHAnsi" w:hAnsiTheme="minorHAnsi" w:cstheme="minorHAnsi"/>
            <w:sz w:val="22"/>
            <w:szCs w:val="22"/>
            <w:lang w:val="sv-SE"/>
          </w:rPr>
          <w:t>pressesprecher@kirchdorfer.eu</w:t>
        </w:r>
      </w:hyperlink>
    </w:p>
    <w:sectPr w:rsidR="00FA3D47" w:rsidRPr="00BB1ECC" w:rsidSect="002E578C">
      <w:headerReference w:type="default" r:id="rId25"/>
      <w:footerReference w:type="default" r:id="rId26"/>
      <w:headerReference w:type="first" r:id="rId27"/>
      <w:footerReference w:type="first" r:id="rId28"/>
      <w:pgSz w:w="11906" w:h="16838"/>
      <w:pgMar w:top="1551" w:right="992" w:bottom="851" w:left="1247" w:header="737" w:footer="59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5658D6" w14:textId="77777777" w:rsidR="00954511" w:rsidRDefault="00954511">
      <w:r>
        <w:separator/>
      </w:r>
    </w:p>
  </w:endnote>
  <w:endnote w:type="continuationSeparator" w:id="0">
    <w:p w14:paraId="41AEEA91" w14:textId="77777777" w:rsidR="00954511" w:rsidRDefault="009545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44AE2B" w14:textId="158D0C5E" w:rsidR="00A00CA9" w:rsidRDefault="00A00CA9">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4BF5C" w14:textId="77777777" w:rsidR="00A00CA9" w:rsidRDefault="00A00CA9">
    <w:pPr>
      <w:pStyle w:val="Fuzeile"/>
      <w:jc w:val="right"/>
      <w:rPr>
        <w:b/>
        <w:sz w:val="20"/>
      </w:rPr>
    </w:pPr>
  </w:p>
  <w:p w14:paraId="65C77D6A" w14:textId="0D737E79" w:rsidR="00A00CA9" w:rsidRDefault="00EE78A1">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A72065" w14:textId="77777777" w:rsidR="00954511" w:rsidRDefault="00954511">
      <w:r>
        <w:separator/>
      </w:r>
    </w:p>
  </w:footnote>
  <w:footnote w:type="continuationSeparator" w:id="0">
    <w:p w14:paraId="5377BFFC" w14:textId="77777777" w:rsidR="00954511" w:rsidRDefault="009545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A6259" w14:textId="77777777" w:rsidR="00A00CA9" w:rsidRDefault="005048C5">
    <w:pPr>
      <w:pStyle w:val="Kopfzeile"/>
      <w:tabs>
        <w:tab w:val="clear" w:pos="4536"/>
        <w:tab w:val="clear" w:pos="9072"/>
        <w:tab w:val="left" w:pos="2220"/>
        <w:tab w:val="left" w:pos="6759"/>
      </w:tabs>
      <w:jc w:val="right"/>
    </w:pPr>
    <w:r>
      <w:tab/>
    </w:r>
    <w:r>
      <w:rPr>
        <w:noProof/>
        <w:lang w:eastAsia="de-AT"/>
      </w:rPr>
      <w:drawing>
        <wp:inline distT="0" distB="0" distL="0" distR="0" wp14:anchorId="168F846B" wp14:editId="0380ECC1">
          <wp:extent cx="1382560" cy="338098"/>
          <wp:effectExtent l="0" t="0" r="8255" b="5080"/>
          <wp:docPr id="1722213808" name="WordPictureWatermark10470709"/>
          <wp:cNvGraphicFramePr/>
          <a:graphic xmlns:a="http://schemas.openxmlformats.org/drawingml/2006/main">
            <a:graphicData uri="http://schemas.openxmlformats.org/drawingml/2006/picture">
              <pic:pic xmlns:pic="http://schemas.openxmlformats.org/drawingml/2006/picture">
                <pic:nvPicPr>
                  <pic:cNvPr id="1" name="WordPictureWatermark10470709"/>
                  <pic:cNvPicPr/>
                </pic:nvPicPr>
                <pic:blipFill>
                  <a:blip r:embed="rId1">
                    <a:extLst>
                      <a:ext uri="{28A0092B-C50C-407E-A947-70E740481C1C}">
                        <a14:useLocalDpi xmlns:a14="http://schemas.microsoft.com/office/drawing/2010/main" val="0"/>
                      </a:ext>
                    </a:extLst>
                  </a:blip>
                  <a:stretch>
                    <a:fillRect/>
                  </a:stretch>
                </pic:blipFill>
                <pic:spPr>
                  <a:xfrm>
                    <a:off x="0" y="0"/>
                    <a:ext cx="1382560" cy="338098"/>
                  </a:xfrm>
                  <a:prstGeom prst="rect">
                    <a:avLst/>
                  </a:prstGeom>
                  <a:noFill/>
                  <a:ln>
                    <a:noFill/>
                    <a:prstDash/>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A8403E" w14:textId="48C33965" w:rsidR="00A00CA9" w:rsidRDefault="005048C5" w:rsidP="002E578C">
    <w:pPr>
      <w:pStyle w:val="Kopfzeile"/>
      <w:jc w:val="center"/>
    </w:pPr>
    <w:r>
      <w:rPr>
        <w:noProof/>
        <w:lang w:eastAsia="de-AT"/>
      </w:rPr>
      <w:drawing>
        <wp:inline distT="0" distB="0" distL="0" distR="0" wp14:anchorId="46EA9AAA" wp14:editId="2AAA9809">
          <wp:extent cx="2162623" cy="528857"/>
          <wp:effectExtent l="0" t="0" r="0" b="5080"/>
          <wp:docPr id="586456567" name="WordPictureWatermark10470709"/>
          <wp:cNvGraphicFramePr/>
          <a:graphic xmlns:a="http://schemas.openxmlformats.org/drawingml/2006/main">
            <a:graphicData uri="http://schemas.openxmlformats.org/drawingml/2006/picture">
              <pic:pic xmlns:pic="http://schemas.openxmlformats.org/drawingml/2006/picture">
                <pic:nvPicPr>
                  <pic:cNvPr id="2" name="WordPictureWatermark10470709"/>
                  <pic:cNvPicPr/>
                </pic:nvPicPr>
                <pic:blipFill>
                  <a:blip r:embed="rId1">
                    <a:extLst>
                      <a:ext uri="{28A0092B-C50C-407E-A947-70E740481C1C}">
                        <a14:useLocalDpi xmlns:a14="http://schemas.microsoft.com/office/drawing/2010/main" val="0"/>
                      </a:ext>
                    </a:extLst>
                  </a:blip>
                  <a:stretch>
                    <a:fillRect/>
                  </a:stretch>
                </pic:blipFill>
                <pic:spPr>
                  <a:xfrm>
                    <a:off x="0" y="0"/>
                    <a:ext cx="2162623" cy="528857"/>
                  </a:xfrm>
                  <a:prstGeom prst="rect">
                    <a:avLst/>
                  </a:prstGeom>
                  <a:noFill/>
                  <a:ln>
                    <a:noFill/>
                    <a:prstDash/>
                  </a:ln>
                </pic:spPr>
              </pic:pic>
            </a:graphicData>
          </a:graphic>
        </wp:inline>
      </w:drawing>
    </w: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5" type="#_x0000_t75" style="width:3in;height:3in" o:bullet="t"/>
    </w:pict>
  </w:numPicBullet>
  <w:abstractNum w:abstractNumId="0" w15:restartNumberingAfterBreak="0">
    <w:nsid w:val="05A549C4"/>
    <w:multiLevelType w:val="multilevel"/>
    <w:tmpl w:val="477AA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A57596D"/>
    <w:multiLevelType w:val="hybridMultilevel"/>
    <w:tmpl w:val="DB0856B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 w15:restartNumberingAfterBreak="0">
    <w:nsid w:val="52B10F2C"/>
    <w:multiLevelType w:val="hybridMultilevel"/>
    <w:tmpl w:val="829E9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C6962EA"/>
    <w:multiLevelType w:val="multilevel"/>
    <w:tmpl w:val="07E4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02878A4"/>
    <w:multiLevelType w:val="hybridMultilevel"/>
    <w:tmpl w:val="C7185822"/>
    <w:lvl w:ilvl="0" w:tplc="8D4E7FF8">
      <w:start w:val="5"/>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A1B4096"/>
    <w:multiLevelType w:val="hybridMultilevel"/>
    <w:tmpl w:val="DFECDF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53207088">
    <w:abstractNumId w:val="3"/>
  </w:num>
  <w:num w:numId="2" w16cid:durableId="1101072790">
    <w:abstractNumId w:val="2"/>
  </w:num>
  <w:num w:numId="3" w16cid:durableId="2139837085">
    <w:abstractNumId w:val="5"/>
  </w:num>
  <w:num w:numId="4" w16cid:durableId="444616110">
    <w:abstractNumId w:val="1"/>
  </w:num>
  <w:num w:numId="5" w16cid:durableId="2034067647">
    <w:abstractNumId w:val="4"/>
  </w:num>
  <w:num w:numId="6" w16cid:durableId="11192249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F2D"/>
    <w:rsid w:val="00002033"/>
    <w:rsid w:val="00014DA6"/>
    <w:rsid w:val="000206D7"/>
    <w:rsid w:val="00020F0B"/>
    <w:rsid w:val="0002105A"/>
    <w:rsid w:val="00021A6B"/>
    <w:rsid w:val="00022F09"/>
    <w:rsid w:val="000257F7"/>
    <w:rsid w:val="00031691"/>
    <w:rsid w:val="00031D7A"/>
    <w:rsid w:val="000335E3"/>
    <w:rsid w:val="00034447"/>
    <w:rsid w:val="0003744C"/>
    <w:rsid w:val="00037B4E"/>
    <w:rsid w:val="00041F15"/>
    <w:rsid w:val="00042794"/>
    <w:rsid w:val="00044CFB"/>
    <w:rsid w:val="00045F2D"/>
    <w:rsid w:val="0005305F"/>
    <w:rsid w:val="0005515C"/>
    <w:rsid w:val="0005644F"/>
    <w:rsid w:val="000718E0"/>
    <w:rsid w:val="00084411"/>
    <w:rsid w:val="00086DA4"/>
    <w:rsid w:val="000909F5"/>
    <w:rsid w:val="0009237B"/>
    <w:rsid w:val="00093E09"/>
    <w:rsid w:val="00093F13"/>
    <w:rsid w:val="000960C5"/>
    <w:rsid w:val="00096313"/>
    <w:rsid w:val="00096698"/>
    <w:rsid w:val="000A00F6"/>
    <w:rsid w:val="000A1D0B"/>
    <w:rsid w:val="000A49A0"/>
    <w:rsid w:val="000B1530"/>
    <w:rsid w:val="000C199A"/>
    <w:rsid w:val="000C29AB"/>
    <w:rsid w:val="000D1E1A"/>
    <w:rsid w:val="000E1CE0"/>
    <w:rsid w:val="000E37E3"/>
    <w:rsid w:val="000F1650"/>
    <w:rsid w:val="000F41E7"/>
    <w:rsid w:val="000F6433"/>
    <w:rsid w:val="0010124C"/>
    <w:rsid w:val="001066D3"/>
    <w:rsid w:val="0010700D"/>
    <w:rsid w:val="00107683"/>
    <w:rsid w:val="0011468E"/>
    <w:rsid w:val="001212FE"/>
    <w:rsid w:val="00124BF0"/>
    <w:rsid w:val="00126427"/>
    <w:rsid w:val="00131218"/>
    <w:rsid w:val="001333FF"/>
    <w:rsid w:val="0013418E"/>
    <w:rsid w:val="00135EED"/>
    <w:rsid w:val="001460C3"/>
    <w:rsid w:val="00147D3D"/>
    <w:rsid w:val="00152518"/>
    <w:rsid w:val="00153721"/>
    <w:rsid w:val="001539E6"/>
    <w:rsid w:val="00155614"/>
    <w:rsid w:val="001626E5"/>
    <w:rsid w:val="001632EA"/>
    <w:rsid w:val="00163C2A"/>
    <w:rsid w:val="001653EB"/>
    <w:rsid w:val="00172F51"/>
    <w:rsid w:val="00176505"/>
    <w:rsid w:val="00180039"/>
    <w:rsid w:val="00182C89"/>
    <w:rsid w:val="00186ABC"/>
    <w:rsid w:val="00187DD8"/>
    <w:rsid w:val="00197E9D"/>
    <w:rsid w:val="001A07C1"/>
    <w:rsid w:val="001A0827"/>
    <w:rsid w:val="001B0A9E"/>
    <w:rsid w:val="001B1C37"/>
    <w:rsid w:val="001B5BEB"/>
    <w:rsid w:val="001C76C1"/>
    <w:rsid w:val="001D0A1D"/>
    <w:rsid w:val="001D0B3C"/>
    <w:rsid w:val="001D13BB"/>
    <w:rsid w:val="001D63E1"/>
    <w:rsid w:val="001F36F8"/>
    <w:rsid w:val="001F7AEB"/>
    <w:rsid w:val="001F7C29"/>
    <w:rsid w:val="0020370B"/>
    <w:rsid w:val="00205711"/>
    <w:rsid w:val="00211BB2"/>
    <w:rsid w:val="00234B65"/>
    <w:rsid w:val="00236772"/>
    <w:rsid w:val="00246459"/>
    <w:rsid w:val="00252D41"/>
    <w:rsid w:val="002540B4"/>
    <w:rsid w:val="00256D67"/>
    <w:rsid w:val="0027188E"/>
    <w:rsid w:val="00281034"/>
    <w:rsid w:val="00281147"/>
    <w:rsid w:val="002820D3"/>
    <w:rsid w:val="00282C41"/>
    <w:rsid w:val="00283404"/>
    <w:rsid w:val="002839BE"/>
    <w:rsid w:val="0028520A"/>
    <w:rsid w:val="00285B3D"/>
    <w:rsid w:val="002A1808"/>
    <w:rsid w:val="002A18CE"/>
    <w:rsid w:val="002A2AED"/>
    <w:rsid w:val="002A408B"/>
    <w:rsid w:val="002A41AD"/>
    <w:rsid w:val="002A455B"/>
    <w:rsid w:val="002A46CD"/>
    <w:rsid w:val="002B2F43"/>
    <w:rsid w:val="002B4068"/>
    <w:rsid w:val="002C275D"/>
    <w:rsid w:val="002C2F60"/>
    <w:rsid w:val="002D1AFD"/>
    <w:rsid w:val="002D5FA2"/>
    <w:rsid w:val="002D7E37"/>
    <w:rsid w:val="002E1AA1"/>
    <w:rsid w:val="002E422E"/>
    <w:rsid w:val="002E578C"/>
    <w:rsid w:val="002E734D"/>
    <w:rsid w:val="002E7CBF"/>
    <w:rsid w:val="002F7989"/>
    <w:rsid w:val="00301ECF"/>
    <w:rsid w:val="00302190"/>
    <w:rsid w:val="00302B53"/>
    <w:rsid w:val="00303814"/>
    <w:rsid w:val="00321865"/>
    <w:rsid w:val="00323637"/>
    <w:rsid w:val="00323724"/>
    <w:rsid w:val="00347132"/>
    <w:rsid w:val="003615FF"/>
    <w:rsid w:val="00364AA5"/>
    <w:rsid w:val="00373B62"/>
    <w:rsid w:val="00374F54"/>
    <w:rsid w:val="00380F1C"/>
    <w:rsid w:val="00386004"/>
    <w:rsid w:val="00387351"/>
    <w:rsid w:val="00392065"/>
    <w:rsid w:val="00392FF8"/>
    <w:rsid w:val="003A1FE1"/>
    <w:rsid w:val="003A28AC"/>
    <w:rsid w:val="003A3E47"/>
    <w:rsid w:val="003A545E"/>
    <w:rsid w:val="003A66FA"/>
    <w:rsid w:val="003B44B3"/>
    <w:rsid w:val="003D705A"/>
    <w:rsid w:val="003D7121"/>
    <w:rsid w:val="003E6953"/>
    <w:rsid w:val="003E7C57"/>
    <w:rsid w:val="003E7C7D"/>
    <w:rsid w:val="003F4BD9"/>
    <w:rsid w:val="003F626D"/>
    <w:rsid w:val="003F6C7E"/>
    <w:rsid w:val="00400C09"/>
    <w:rsid w:val="00402DB5"/>
    <w:rsid w:val="0040420D"/>
    <w:rsid w:val="0040545D"/>
    <w:rsid w:val="00405F8C"/>
    <w:rsid w:val="00406735"/>
    <w:rsid w:val="00407E0E"/>
    <w:rsid w:val="004160BD"/>
    <w:rsid w:val="004208E5"/>
    <w:rsid w:val="00425944"/>
    <w:rsid w:val="00426185"/>
    <w:rsid w:val="00433EA6"/>
    <w:rsid w:val="00435C7A"/>
    <w:rsid w:val="004361C3"/>
    <w:rsid w:val="00437DC5"/>
    <w:rsid w:val="00440967"/>
    <w:rsid w:val="00440C41"/>
    <w:rsid w:val="0044206E"/>
    <w:rsid w:val="004429C9"/>
    <w:rsid w:val="00443271"/>
    <w:rsid w:val="00456049"/>
    <w:rsid w:val="004606D9"/>
    <w:rsid w:val="00466BFC"/>
    <w:rsid w:val="00471669"/>
    <w:rsid w:val="0047558D"/>
    <w:rsid w:val="004756CF"/>
    <w:rsid w:val="00486316"/>
    <w:rsid w:val="00490A0C"/>
    <w:rsid w:val="004927CB"/>
    <w:rsid w:val="00492CD8"/>
    <w:rsid w:val="004C062E"/>
    <w:rsid w:val="004C2CC0"/>
    <w:rsid w:val="004C71CB"/>
    <w:rsid w:val="004C7A94"/>
    <w:rsid w:val="004D3964"/>
    <w:rsid w:val="004D69A9"/>
    <w:rsid w:val="004E78AD"/>
    <w:rsid w:val="004F4B59"/>
    <w:rsid w:val="004F4FFF"/>
    <w:rsid w:val="00502011"/>
    <w:rsid w:val="0050407A"/>
    <w:rsid w:val="00504198"/>
    <w:rsid w:val="005048C5"/>
    <w:rsid w:val="00505E6F"/>
    <w:rsid w:val="00521A73"/>
    <w:rsid w:val="00525209"/>
    <w:rsid w:val="00536CB8"/>
    <w:rsid w:val="005377ED"/>
    <w:rsid w:val="00540240"/>
    <w:rsid w:val="0054568C"/>
    <w:rsid w:val="00546FAD"/>
    <w:rsid w:val="0054765E"/>
    <w:rsid w:val="005518A9"/>
    <w:rsid w:val="00561EB3"/>
    <w:rsid w:val="0056623A"/>
    <w:rsid w:val="00570FFF"/>
    <w:rsid w:val="00573A32"/>
    <w:rsid w:val="00585D0E"/>
    <w:rsid w:val="00596ABD"/>
    <w:rsid w:val="005A563D"/>
    <w:rsid w:val="005A7E3F"/>
    <w:rsid w:val="005B0029"/>
    <w:rsid w:val="005B583D"/>
    <w:rsid w:val="005C2411"/>
    <w:rsid w:val="005D5E95"/>
    <w:rsid w:val="005D6B41"/>
    <w:rsid w:val="005D7A30"/>
    <w:rsid w:val="005E506B"/>
    <w:rsid w:val="005F5373"/>
    <w:rsid w:val="005F555C"/>
    <w:rsid w:val="00602B4D"/>
    <w:rsid w:val="00610055"/>
    <w:rsid w:val="00613E68"/>
    <w:rsid w:val="00625693"/>
    <w:rsid w:val="00626DD3"/>
    <w:rsid w:val="006340EE"/>
    <w:rsid w:val="00640E2E"/>
    <w:rsid w:val="00641BD2"/>
    <w:rsid w:val="00643748"/>
    <w:rsid w:val="006444B9"/>
    <w:rsid w:val="0064547E"/>
    <w:rsid w:val="00665DD2"/>
    <w:rsid w:val="00674AD0"/>
    <w:rsid w:val="00676EE9"/>
    <w:rsid w:val="00690DE4"/>
    <w:rsid w:val="00695B25"/>
    <w:rsid w:val="006A5F29"/>
    <w:rsid w:val="006B0E91"/>
    <w:rsid w:val="006B189B"/>
    <w:rsid w:val="006B469D"/>
    <w:rsid w:val="006B6532"/>
    <w:rsid w:val="006C25E5"/>
    <w:rsid w:val="006C3A33"/>
    <w:rsid w:val="006C3C5E"/>
    <w:rsid w:val="006C66A8"/>
    <w:rsid w:val="006D2567"/>
    <w:rsid w:val="006E0F17"/>
    <w:rsid w:val="006E2BEE"/>
    <w:rsid w:val="006F0316"/>
    <w:rsid w:val="00704D37"/>
    <w:rsid w:val="00705272"/>
    <w:rsid w:val="007164DE"/>
    <w:rsid w:val="00716563"/>
    <w:rsid w:val="00717AF4"/>
    <w:rsid w:val="007212AD"/>
    <w:rsid w:val="00722183"/>
    <w:rsid w:val="0073099E"/>
    <w:rsid w:val="00736CFB"/>
    <w:rsid w:val="00741646"/>
    <w:rsid w:val="0075270A"/>
    <w:rsid w:val="00756DB3"/>
    <w:rsid w:val="007611AF"/>
    <w:rsid w:val="007625D1"/>
    <w:rsid w:val="00772749"/>
    <w:rsid w:val="00777D47"/>
    <w:rsid w:val="0078396A"/>
    <w:rsid w:val="007867E8"/>
    <w:rsid w:val="00795839"/>
    <w:rsid w:val="007A30EE"/>
    <w:rsid w:val="007A59CC"/>
    <w:rsid w:val="007B0374"/>
    <w:rsid w:val="007B3E7C"/>
    <w:rsid w:val="007B4EB2"/>
    <w:rsid w:val="007B7091"/>
    <w:rsid w:val="007C3970"/>
    <w:rsid w:val="007E247F"/>
    <w:rsid w:val="007E767A"/>
    <w:rsid w:val="00800192"/>
    <w:rsid w:val="00800AFB"/>
    <w:rsid w:val="00803289"/>
    <w:rsid w:val="00813B64"/>
    <w:rsid w:val="008154E1"/>
    <w:rsid w:val="00816F0F"/>
    <w:rsid w:val="00820D94"/>
    <w:rsid w:val="00825059"/>
    <w:rsid w:val="00837175"/>
    <w:rsid w:val="0084117F"/>
    <w:rsid w:val="00852D21"/>
    <w:rsid w:val="00856619"/>
    <w:rsid w:val="00873F89"/>
    <w:rsid w:val="0087635F"/>
    <w:rsid w:val="00880734"/>
    <w:rsid w:val="008811C8"/>
    <w:rsid w:val="0088183E"/>
    <w:rsid w:val="008873CA"/>
    <w:rsid w:val="00894443"/>
    <w:rsid w:val="008952E5"/>
    <w:rsid w:val="008A2A7C"/>
    <w:rsid w:val="008A7503"/>
    <w:rsid w:val="008B150D"/>
    <w:rsid w:val="008C0173"/>
    <w:rsid w:val="008C07B8"/>
    <w:rsid w:val="008C3D43"/>
    <w:rsid w:val="008C65ED"/>
    <w:rsid w:val="008F2D86"/>
    <w:rsid w:val="008F44AF"/>
    <w:rsid w:val="008F5C73"/>
    <w:rsid w:val="00907E8B"/>
    <w:rsid w:val="00907F4F"/>
    <w:rsid w:val="009104D6"/>
    <w:rsid w:val="009125AB"/>
    <w:rsid w:val="0091485C"/>
    <w:rsid w:val="00915229"/>
    <w:rsid w:val="00920698"/>
    <w:rsid w:val="009220DA"/>
    <w:rsid w:val="00927BEF"/>
    <w:rsid w:val="00931743"/>
    <w:rsid w:val="0093389D"/>
    <w:rsid w:val="00937E06"/>
    <w:rsid w:val="0094459D"/>
    <w:rsid w:val="00954511"/>
    <w:rsid w:val="00955810"/>
    <w:rsid w:val="009571B1"/>
    <w:rsid w:val="00966301"/>
    <w:rsid w:val="00966A06"/>
    <w:rsid w:val="00976300"/>
    <w:rsid w:val="00977911"/>
    <w:rsid w:val="00987DC8"/>
    <w:rsid w:val="00993CB7"/>
    <w:rsid w:val="0099695A"/>
    <w:rsid w:val="009A0804"/>
    <w:rsid w:val="009A49D7"/>
    <w:rsid w:val="009B4A68"/>
    <w:rsid w:val="009B6811"/>
    <w:rsid w:val="009C114F"/>
    <w:rsid w:val="009D2B4D"/>
    <w:rsid w:val="009E1B73"/>
    <w:rsid w:val="009E735E"/>
    <w:rsid w:val="009F6B95"/>
    <w:rsid w:val="00A00CA9"/>
    <w:rsid w:val="00A05A11"/>
    <w:rsid w:val="00A05D4B"/>
    <w:rsid w:val="00A23443"/>
    <w:rsid w:val="00A23787"/>
    <w:rsid w:val="00A23905"/>
    <w:rsid w:val="00A27483"/>
    <w:rsid w:val="00A3253C"/>
    <w:rsid w:val="00A43779"/>
    <w:rsid w:val="00A45187"/>
    <w:rsid w:val="00A45D0B"/>
    <w:rsid w:val="00A50A27"/>
    <w:rsid w:val="00A524CD"/>
    <w:rsid w:val="00A56B1D"/>
    <w:rsid w:val="00A716AF"/>
    <w:rsid w:val="00A77773"/>
    <w:rsid w:val="00A80DBB"/>
    <w:rsid w:val="00A839D2"/>
    <w:rsid w:val="00A94779"/>
    <w:rsid w:val="00AA0DCF"/>
    <w:rsid w:val="00AA159C"/>
    <w:rsid w:val="00AA1884"/>
    <w:rsid w:val="00AA3FF9"/>
    <w:rsid w:val="00AA7D1F"/>
    <w:rsid w:val="00AB324C"/>
    <w:rsid w:val="00B01738"/>
    <w:rsid w:val="00B03C3F"/>
    <w:rsid w:val="00B11B10"/>
    <w:rsid w:val="00B22298"/>
    <w:rsid w:val="00B2338A"/>
    <w:rsid w:val="00B23C42"/>
    <w:rsid w:val="00B27986"/>
    <w:rsid w:val="00B32C46"/>
    <w:rsid w:val="00B36E5F"/>
    <w:rsid w:val="00B41EAC"/>
    <w:rsid w:val="00B50273"/>
    <w:rsid w:val="00B51635"/>
    <w:rsid w:val="00B53A93"/>
    <w:rsid w:val="00B5532E"/>
    <w:rsid w:val="00B644BF"/>
    <w:rsid w:val="00B649D2"/>
    <w:rsid w:val="00B66CBD"/>
    <w:rsid w:val="00B724E4"/>
    <w:rsid w:val="00B83933"/>
    <w:rsid w:val="00B860C4"/>
    <w:rsid w:val="00B86466"/>
    <w:rsid w:val="00B91DBA"/>
    <w:rsid w:val="00B91F42"/>
    <w:rsid w:val="00B93B1C"/>
    <w:rsid w:val="00B96076"/>
    <w:rsid w:val="00B96B03"/>
    <w:rsid w:val="00BA1B6E"/>
    <w:rsid w:val="00BA68E8"/>
    <w:rsid w:val="00BB0F6D"/>
    <w:rsid w:val="00BB1DB6"/>
    <w:rsid w:val="00BB1ECC"/>
    <w:rsid w:val="00BB5B44"/>
    <w:rsid w:val="00BD3E99"/>
    <w:rsid w:val="00BD52FB"/>
    <w:rsid w:val="00BD6CA1"/>
    <w:rsid w:val="00BE2C72"/>
    <w:rsid w:val="00BF18B0"/>
    <w:rsid w:val="00BF62A9"/>
    <w:rsid w:val="00BF64F0"/>
    <w:rsid w:val="00BF6B9C"/>
    <w:rsid w:val="00C13D83"/>
    <w:rsid w:val="00C17447"/>
    <w:rsid w:val="00C1775C"/>
    <w:rsid w:val="00C40170"/>
    <w:rsid w:val="00C4402B"/>
    <w:rsid w:val="00C556D2"/>
    <w:rsid w:val="00C6404A"/>
    <w:rsid w:val="00C64602"/>
    <w:rsid w:val="00C70657"/>
    <w:rsid w:val="00C93DBC"/>
    <w:rsid w:val="00CA1835"/>
    <w:rsid w:val="00CC155B"/>
    <w:rsid w:val="00CC4A38"/>
    <w:rsid w:val="00CC6C67"/>
    <w:rsid w:val="00CC6F76"/>
    <w:rsid w:val="00CD033C"/>
    <w:rsid w:val="00CD171C"/>
    <w:rsid w:val="00CD391A"/>
    <w:rsid w:val="00CE7D6D"/>
    <w:rsid w:val="00CF4595"/>
    <w:rsid w:val="00CF4C3F"/>
    <w:rsid w:val="00CF623B"/>
    <w:rsid w:val="00CF75C8"/>
    <w:rsid w:val="00CF7C20"/>
    <w:rsid w:val="00D030B9"/>
    <w:rsid w:val="00D03208"/>
    <w:rsid w:val="00D22407"/>
    <w:rsid w:val="00D22525"/>
    <w:rsid w:val="00D234F2"/>
    <w:rsid w:val="00D24585"/>
    <w:rsid w:val="00D25DD2"/>
    <w:rsid w:val="00D27ADA"/>
    <w:rsid w:val="00D30AF7"/>
    <w:rsid w:val="00D3468A"/>
    <w:rsid w:val="00D37512"/>
    <w:rsid w:val="00D37FA4"/>
    <w:rsid w:val="00D52A9E"/>
    <w:rsid w:val="00D56591"/>
    <w:rsid w:val="00D607C3"/>
    <w:rsid w:val="00D64E48"/>
    <w:rsid w:val="00D64EF9"/>
    <w:rsid w:val="00D80072"/>
    <w:rsid w:val="00D8326D"/>
    <w:rsid w:val="00D852A1"/>
    <w:rsid w:val="00D97F5F"/>
    <w:rsid w:val="00DA1B8D"/>
    <w:rsid w:val="00DB07C7"/>
    <w:rsid w:val="00DB1883"/>
    <w:rsid w:val="00DD0981"/>
    <w:rsid w:val="00DD6AC0"/>
    <w:rsid w:val="00DE0FE6"/>
    <w:rsid w:val="00DF168E"/>
    <w:rsid w:val="00E00988"/>
    <w:rsid w:val="00E013C8"/>
    <w:rsid w:val="00E0193E"/>
    <w:rsid w:val="00E142AD"/>
    <w:rsid w:val="00E2681A"/>
    <w:rsid w:val="00E54835"/>
    <w:rsid w:val="00E57753"/>
    <w:rsid w:val="00E57C70"/>
    <w:rsid w:val="00E654B8"/>
    <w:rsid w:val="00E70C8C"/>
    <w:rsid w:val="00E73325"/>
    <w:rsid w:val="00E77B23"/>
    <w:rsid w:val="00E83399"/>
    <w:rsid w:val="00E85087"/>
    <w:rsid w:val="00E90093"/>
    <w:rsid w:val="00E906DD"/>
    <w:rsid w:val="00E926B4"/>
    <w:rsid w:val="00E942F8"/>
    <w:rsid w:val="00E971DB"/>
    <w:rsid w:val="00EA0899"/>
    <w:rsid w:val="00EA42E9"/>
    <w:rsid w:val="00EA78F4"/>
    <w:rsid w:val="00EA7A43"/>
    <w:rsid w:val="00EB2B97"/>
    <w:rsid w:val="00EB647F"/>
    <w:rsid w:val="00EC1B0A"/>
    <w:rsid w:val="00EC378B"/>
    <w:rsid w:val="00EC63B5"/>
    <w:rsid w:val="00EC6763"/>
    <w:rsid w:val="00ED45AB"/>
    <w:rsid w:val="00EE20E2"/>
    <w:rsid w:val="00EE78A1"/>
    <w:rsid w:val="00EF084D"/>
    <w:rsid w:val="00EF5996"/>
    <w:rsid w:val="00EF6966"/>
    <w:rsid w:val="00F04E66"/>
    <w:rsid w:val="00F101D8"/>
    <w:rsid w:val="00F20539"/>
    <w:rsid w:val="00F2737D"/>
    <w:rsid w:val="00F31892"/>
    <w:rsid w:val="00F35EF7"/>
    <w:rsid w:val="00F55801"/>
    <w:rsid w:val="00F56D48"/>
    <w:rsid w:val="00F56DA0"/>
    <w:rsid w:val="00F66531"/>
    <w:rsid w:val="00F70CD8"/>
    <w:rsid w:val="00F7199E"/>
    <w:rsid w:val="00F814D9"/>
    <w:rsid w:val="00F91A2C"/>
    <w:rsid w:val="00F93258"/>
    <w:rsid w:val="00F974CF"/>
    <w:rsid w:val="00FA09B9"/>
    <w:rsid w:val="00FA3A42"/>
    <w:rsid w:val="00FA3D47"/>
    <w:rsid w:val="00FB04C9"/>
    <w:rsid w:val="00FB15A6"/>
    <w:rsid w:val="00FB3F99"/>
    <w:rsid w:val="00FB5672"/>
    <w:rsid w:val="00FC4161"/>
    <w:rsid w:val="00FC4BCD"/>
    <w:rsid w:val="00FC5414"/>
    <w:rsid w:val="00FD05B3"/>
    <w:rsid w:val="00FD2DF3"/>
    <w:rsid w:val="00FD5542"/>
    <w:rsid w:val="00FD5662"/>
    <w:rsid w:val="00FE3519"/>
    <w:rsid w:val="00FE4CF6"/>
    <w:rsid w:val="00FF2EB6"/>
    <w:rsid w:val="00FF6DD0"/>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8C2770"/>
  <w15:chartTrackingRefBased/>
  <w15:docId w15:val="{B5442879-682E-4FFE-A7F6-96AFAC844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I Standard"/>
    <w:qFormat/>
    <w:rsid w:val="00303814"/>
    <w:pPr>
      <w:spacing w:after="0" w:line="240" w:lineRule="auto"/>
    </w:pPr>
    <w:rPr>
      <w:rFonts w:ascii="Times New Roman" w:eastAsia="Times New Roman" w:hAnsi="Times New Roman" w:cs="Times New Roman"/>
      <w:sz w:val="24"/>
      <w:szCs w:val="24"/>
      <w:lang w:eastAsia="en-GB"/>
    </w:rPr>
  </w:style>
  <w:style w:type="paragraph" w:styleId="berschrift1">
    <w:name w:val="heading 1"/>
    <w:aliases w:val="Subline"/>
    <w:basedOn w:val="Standard"/>
    <w:next w:val="Standard"/>
    <w:link w:val="berschrift1Zchn"/>
    <w:uiPriority w:val="9"/>
    <w:qFormat/>
    <w:rsid w:val="00152518"/>
    <w:pPr>
      <w:keepNext/>
      <w:keepLines/>
      <w:suppressAutoHyphens/>
      <w:autoSpaceDN w:val="0"/>
      <w:textAlignment w:val="baseline"/>
      <w:outlineLvl w:val="0"/>
    </w:pPr>
    <w:rPr>
      <w:rFonts w:asciiTheme="majorHAnsi" w:eastAsiaTheme="majorEastAsia" w:hAnsiTheme="majorHAnsi" w:cstheme="majorBidi"/>
      <w:b/>
      <w:color w:val="2F5496" w:themeColor="accent1" w:themeShade="BF"/>
      <w:szCs w:val="32"/>
      <w:lang w:val="de-AT" w:eastAsia="en-US"/>
    </w:rPr>
  </w:style>
  <w:style w:type="paragraph" w:styleId="berschrift2">
    <w:name w:val="heading 2"/>
    <w:basedOn w:val="Standard"/>
    <w:next w:val="Standard"/>
    <w:link w:val="berschrift2Zchn"/>
    <w:uiPriority w:val="9"/>
    <w:semiHidden/>
    <w:unhideWhenUsed/>
    <w:qFormat/>
    <w:rsid w:val="0002105A"/>
    <w:pPr>
      <w:keepNext/>
      <w:keepLines/>
      <w:suppressAutoHyphens/>
      <w:autoSpaceDN w:val="0"/>
      <w:spacing w:before="40"/>
      <w:textAlignment w:val="baseline"/>
      <w:outlineLvl w:val="1"/>
    </w:pPr>
    <w:rPr>
      <w:rFonts w:asciiTheme="majorHAnsi" w:eastAsiaTheme="majorEastAsia" w:hAnsiTheme="majorHAnsi" w:cstheme="majorBidi"/>
      <w:color w:val="2F5496" w:themeColor="accent1" w:themeShade="BF"/>
      <w:sz w:val="26"/>
      <w:szCs w:val="26"/>
      <w:lang w:val="de-AT"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aliases w:val="Headline"/>
    <w:uiPriority w:val="1"/>
    <w:qFormat/>
    <w:rsid w:val="00152518"/>
    <w:pPr>
      <w:spacing w:after="0" w:line="240" w:lineRule="auto"/>
      <w:jc w:val="both"/>
    </w:pPr>
    <w:rPr>
      <w:b/>
      <w:sz w:val="28"/>
    </w:rPr>
  </w:style>
  <w:style w:type="character" w:customStyle="1" w:styleId="berschrift1Zchn">
    <w:name w:val="Überschrift 1 Zchn"/>
    <w:aliases w:val="Subline Zchn"/>
    <w:basedOn w:val="Absatz-Standardschriftart"/>
    <w:link w:val="berschrift1"/>
    <w:uiPriority w:val="9"/>
    <w:rsid w:val="00152518"/>
    <w:rPr>
      <w:rFonts w:asciiTheme="majorHAnsi" w:eastAsiaTheme="majorEastAsia" w:hAnsiTheme="majorHAnsi" w:cstheme="majorBidi"/>
      <w:b/>
      <w:color w:val="2F5496" w:themeColor="accent1" w:themeShade="BF"/>
      <w:sz w:val="24"/>
      <w:szCs w:val="32"/>
    </w:rPr>
  </w:style>
  <w:style w:type="paragraph" w:styleId="Kopfzeile">
    <w:name w:val="header"/>
    <w:basedOn w:val="Standard"/>
    <w:link w:val="KopfzeileZchn"/>
    <w:rsid w:val="00045F2D"/>
    <w:pPr>
      <w:tabs>
        <w:tab w:val="center" w:pos="4536"/>
        <w:tab w:val="right" w:pos="9072"/>
      </w:tabs>
      <w:suppressAutoHyphens/>
      <w:autoSpaceDN w:val="0"/>
      <w:textAlignment w:val="baseline"/>
    </w:pPr>
    <w:rPr>
      <w:rFonts w:ascii="Calibri" w:hAnsi="Calibri"/>
      <w:szCs w:val="20"/>
      <w:lang w:val="de-AT" w:eastAsia="en-US"/>
    </w:rPr>
  </w:style>
  <w:style w:type="character" w:customStyle="1" w:styleId="KopfzeileZchn">
    <w:name w:val="Kopfzeile Zchn"/>
    <w:basedOn w:val="Absatz-Standardschriftart"/>
    <w:link w:val="Kopfzeile"/>
    <w:rsid w:val="00045F2D"/>
    <w:rPr>
      <w:rFonts w:ascii="Calibri" w:eastAsia="Times New Roman" w:hAnsi="Calibri" w:cs="Times New Roman"/>
      <w:sz w:val="24"/>
      <w:szCs w:val="20"/>
      <w:lang w:val="de-AT"/>
    </w:rPr>
  </w:style>
  <w:style w:type="paragraph" w:styleId="Fuzeile">
    <w:name w:val="footer"/>
    <w:basedOn w:val="Standard"/>
    <w:link w:val="FuzeileZchn"/>
    <w:uiPriority w:val="99"/>
    <w:rsid w:val="00045F2D"/>
    <w:pPr>
      <w:tabs>
        <w:tab w:val="center" w:pos="4536"/>
        <w:tab w:val="right" w:pos="9072"/>
      </w:tabs>
      <w:suppressAutoHyphens/>
      <w:autoSpaceDN w:val="0"/>
      <w:textAlignment w:val="baseline"/>
    </w:pPr>
    <w:rPr>
      <w:rFonts w:ascii="Calibri" w:hAnsi="Calibri"/>
      <w:szCs w:val="20"/>
      <w:lang w:val="de-AT" w:eastAsia="en-US"/>
    </w:rPr>
  </w:style>
  <w:style w:type="character" w:customStyle="1" w:styleId="FuzeileZchn">
    <w:name w:val="Fußzeile Zchn"/>
    <w:basedOn w:val="Absatz-Standardschriftart"/>
    <w:link w:val="Fuzeile"/>
    <w:uiPriority w:val="99"/>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table" w:styleId="Tabellenraster">
    <w:name w:val="Table Grid"/>
    <w:basedOn w:val="NormaleTabelle"/>
    <w:uiPriority w:val="39"/>
    <w:rsid w:val="00045F2D"/>
    <w:pPr>
      <w:autoSpaceDN w:val="0"/>
      <w:spacing w:after="0" w:line="240" w:lineRule="auto"/>
      <w:textAlignment w:val="baseline"/>
    </w:pPr>
    <w:rPr>
      <w:rFonts w:ascii="Calibri" w:eastAsia="Times New Roman" w:hAnsi="Calibri" w:cs="Times New Roman"/>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EE20E2"/>
    <w:rPr>
      <w:color w:val="605E5C"/>
      <w:shd w:val="clear" w:color="auto" w:fill="E1DFDD"/>
    </w:rPr>
  </w:style>
  <w:style w:type="character" w:styleId="Kommentarzeichen">
    <w:name w:val="annotation reference"/>
    <w:basedOn w:val="Absatz-Standardschriftart"/>
    <w:uiPriority w:val="99"/>
    <w:semiHidden/>
    <w:unhideWhenUsed/>
    <w:rsid w:val="00B860C4"/>
    <w:rPr>
      <w:sz w:val="16"/>
      <w:szCs w:val="16"/>
    </w:rPr>
  </w:style>
  <w:style w:type="paragraph" w:styleId="Kommentartext">
    <w:name w:val="annotation text"/>
    <w:basedOn w:val="Standard"/>
    <w:link w:val="KommentartextZchn"/>
    <w:uiPriority w:val="99"/>
    <w:unhideWhenUsed/>
    <w:rsid w:val="00B860C4"/>
    <w:pPr>
      <w:suppressAutoHyphens/>
      <w:autoSpaceDN w:val="0"/>
      <w:textAlignment w:val="baseline"/>
    </w:pPr>
    <w:rPr>
      <w:rFonts w:ascii="Calibri" w:hAnsi="Calibri"/>
      <w:sz w:val="20"/>
      <w:szCs w:val="20"/>
      <w:lang w:val="de-AT" w:eastAsia="en-US"/>
    </w:rPr>
  </w:style>
  <w:style w:type="character" w:customStyle="1" w:styleId="KommentartextZchn">
    <w:name w:val="Kommentartext Zchn"/>
    <w:basedOn w:val="Absatz-Standardschriftart"/>
    <w:link w:val="Kommentartext"/>
    <w:uiPriority w:val="99"/>
    <w:rsid w:val="00B860C4"/>
    <w:rPr>
      <w:rFonts w:ascii="Calibri" w:eastAsia="Times New Roman" w:hAnsi="Calibri" w:cs="Times New Roman"/>
      <w:sz w:val="20"/>
      <w:szCs w:val="20"/>
      <w:lang w:val="de-AT"/>
    </w:rPr>
  </w:style>
  <w:style w:type="paragraph" w:styleId="Kommentarthema">
    <w:name w:val="annotation subject"/>
    <w:basedOn w:val="Kommentartext"/>
    <w:next w:val="Kommentartext"/>
    <w:link w:val="KommentarthemaZchn"/>
    <w:uiPriority w:val="99"/>
    <w:semiHidden/>
    <w:unhideWhenUsed/>
    <w:rsid w:val="00B860C4"/>
    <w:rPr>
      <w:b/>
      <w:bCs/>
    </w:rPr>
  </w:style>
  <w:style w:type="character" w:customStyle="1" w:styleId="KommentarthemaZchn">
    <w:name w:val="Kommentarthema Zchn"/>
    <w:basedOn w:val="KommentartextZchn"/>
    <w:link w:val="Kommentarthema"/>
    <w:uiPriority w:val="99"/>
    <w:semiHidden/>
    <w:rsid w:val="00B860C4"/>
    <w:rPr>
      <w:rFonts w:ascii="Calibri" w:eastAsia="Times New Roman" w:hAnsi="Calibri" w:cs="Times New Roman"/>
      <w:b/>
      <w:bCs/>
      <w:sz w:val="20"/>
      <w:szCs w:val="20"/>
      <w:lang w:val="de-AT"/>
    </w:rPr>
  </w:style>
  <w:style w:type="paragraph" w:styleId="Sprechblasentext">
    <w:name w:val="Balloon Text"/>
    <w:basedOn w:val="Standard"/>
    <w:link w:val="SprechblasentextZchn"/>
    <w:uiPriority w:val="99"/>
    <w:semiHidden/>
    <w:unhideWhenUsed/>
    <w:rsid w:val="00B860C4"/>
    <w:pPr>
      <w:suppressAutoHyphens/>
      <w:autoSpaceDN w:val="0"/>
      <w:textAlignment w:val="baseline"/>
    </w:pPr>
    <w:rPr>
      <w:rFonts w:ascii="Segoe UI" w:hAnsi="Segoe UI" w:cs="Segoe UI"/>
      <w:sz w:val="18"/>
      <w:szCs w:val="18"/>
      <w:lang w:val="de-AT" w:eastAsia="en-US"/>
    </w:rPr>
  </w:style>
  <w:style w:type="character" w:customStyle="1" w:styleId="SprechblasentextZchn">
    <w:name w:val="Sprechblasentext Zchn"/>
    <w:basedOn w:val="Absatz-Standardschriftart"/>
    <w:link w:val="Sprechblasentext"/>
    <w:uiPriority w:val="99"/>
    <w:semiHidden/>
    <w:rsid w:val="00B860C4"/>
    <w:rPr>
      <w:rFonts w:ascii="Segoe UI" w:eastAsia="Times New Roman" w:hAnsi="Segoe UI" w:cs="Segoe UI"/>
      <w:sz w:val="18"/>
      <w:szCs w:val="18"/>
      <w:lang w:val="de-AT"/>
    </w:rPr>
  </w:style>
  <w:style w:type="paragraph" w:styleId="Listenabsatz">
    <w:name w:val="List Paragraph"/>
    <w:basedOn w:val="Standard"/>
    <w:uiPriority w:val="34"/>
    <w:qFormat/>
    <w:rsid w:val="0009237B"/>
    <w:pPr>
      <w:suppressAutoHyphens/>
      <w:autoSpaceDN w:val="0"/>
      <w:ind w:left="720"/>
      <w:contextualSpacing/>
      <w:textAlignment w:val="baseline"/>
    </w:pPr>
    <w:rPr>
      <w:rFonts w:ascii="Calibri" w:hAnsi="Calibri"/>
      <w:szCs w:val="20"/>
      <w:lang w:val="de-AT" w:eastAsia="en-US"/>
    </w:rPr>
  </w:style>
  <w:style w:type="paragraph" w:styleId="berarbeitung">
    <w:name w:val="Revision"/>
    <w:hidden/>
    <w:uiPriority w:val="99"/>
    <w:semiHidden/>
    <w:rsid w:val="004E78AD"/>
    <w:pPr>
      <w:spacing w:after="0" w:line="240" w:lineRule="auto"/>
    </w:pPr>
    <w:rPr>
      <w:rFonts w:ascii="Calibri" w:eastAsia="Times New Roman" w:hAnsi="Calibri" w:cs="Times New Roman"/>
      <w:sz w:val="24"/>
      <w:szCs w:val="20"/>
      <w:lang w:val="de-AT"/>
    </w:rPr>
  </w:style>
  <w:style w:type="character" w:customStyle="1" w:styleId="e-mailformatvorlage15">
    <w:name w:val="e-mailformatvorlage15"/>
    <w:basedOn w:val="Absatz-Standardschriftart"/>
    <w:semiHidden/>
    <w:rsid w:val="00EF5996"/>
    <w:rPr>
      <w:rFonts w:ascii="Calibri" w:hAnsi="Calibri" w:cs="Calibri" w:hint="default"/>
      <w:color w:val="auto"/>
    </w:rPr>
  </w:style>
  <w:style w:type="character" w:customStyle="1" w:styleId="berschrift2Zchn">
    <w:name w:val="Überschrift 2 Zchn"/>
    <w:basedOn w:val="Absatz-Standardschriftart"/>
    <w:link w:val="berschrift2"/>
    <w:uiPriority w:val="9"/>
    <w:semiHidden/>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styleId="StandardWeb">
    <w:name w:val="Normal (Web)"/>
    <w:basedOn w:val="Standard"/>
    <w:uiPriority w:val="99"/>
    <w:semiHidden/>
    <w:unhideWhenUsed/>
    <w:rsid w:val="00EA0899"/>
    <w:pPr>
      <w:suppressAutoHyphens/>
      <w:autoSpaceDN w:val="0"/>
      <w:textAlignment w:val="baseline"/>
    </w:pPr>
    <w:rPr>
      <w:lang w:val="de-AT" w:eastAsia="en-US"/>
    </w:rPr>
  </w:style>
  <w:style w:type="character" w:customStyle="1" w:styleId="apple-converted-space">
    <w:name w:val="apple-converted-space"/>
    <w:basedOn w:val="Absatz-Standardschriftart"/>
    <w:rsid w:val="003038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801397">
      <w:bodyDiv w:val="1"/>
      <w:marLeft w:val="0"/>
      <w:marRight w:val="0"/>
      <w:marTop w:val="0"/>
      <w:marBottom w:val="0"/>
      <w:divBdr>
        <w:top w:val="none" w:sz="0" w:space="0" w:color="auto"/>
        <w:left w:val="none" w:sz="0" w:space="0" w:color="auto"/>
        <w:bottom w:val="none" w:sz="0" w:space="0" w:color="auto"/>
        <w:right w:val="none" w:sz="0" w:space="0" w:color="auto"/>
      </w:divBdr>
      <w:divsChild>
        <w:div w:id="706218842">
          <w:marLeft w:val="0"/>
          <w:marRight w:val="0"/>
          <w:marTop w:val="0"/>
          <w:marBottom w:val="75"/>
          <w:divBdr>
            <w:top w:val="none" w:sz="0" w:space="0" w:color="auto"/>
            <w:left w:val="none" w:sz="0" w:space="0" w:color="auto"/>
            <w:bottom w:val="none" w:sz="0" w:space="0" w:color="auto"/>
            <w:right w:val="none" w:sz="0" w:space="0" w:color="auto"/>
          </w:divBdr>
        </w:div>
        <w:div w:id="251552116">
          <w:marLeft w:val="0"/>
          <w:marRight w:val="0"/>
          <w:marTop w:val="0"/>
          <w:marBottom w:val="60"/>
          <w:divBdr>
            <w:top w:val="none" w:sz="0" w:space="0" w:color="auto"/>
            <w:left w:val="none" w:sz="0" w:space="0" w:color="auto"/>
            <w:bottom w:val="none" w:sz="0" w:space="0" w:color="auto"/>
            <w:right w:val="none" w:sz="0" w:space="0" w:color="auto"/>
          </w:divBdr>
        </w:div>
        <w:div w:id="907424885">
          <w:marLeft w:val="0"/>
          <w:marRight w:val="0"/>
          <w:marTop w:val="0"/>
          <w:marBottom w:val="60"/>
          <w:divBdr>
            <w:top w:val="none" w:sz="0" w:space="0" w:color="auto"/>
            <w:left w:val="none" w:sz="0" w:space="0" w:color="auto"/>
            <w:bottom w:val="none" w:sz="0" w:space="0" w:color="auto"/>
            <w:right w:val="none" w:sz="0" w:space="0" w:color="auto"/>
          </w:divBdr>
        </w:div>
      </w:divsChild>
    </w:div>
    <w:div w:id="77794019">
      <w:bodyDiv w:val="1"/>
      <w:marLeft w:val="0"/>
      <w:marRight w:val="0"/>
      <w:marTop w:val="0"/>
      <w:marBottom w:val="0"/>
      <w:divBdr>
        <w:top w:val="none" w:sz="0" w:space="0" w:color="auto"/>
        <w:left w:val="none" w:sz="0" w:space="0" w:color="auto"/>
        <w:bottom w:val="none" w:sz="0" w:space="0" w:color="auto"/>
        <w:right w:val="none" w:sz="0" w:space="0" w:color="auto"/>
      </w:divBdr>
      <w:divsChild>
        <w:div w:id="222719364">
          <w:marLeft w:val="0"/>
          <w:marRight w:val="0"/>
          <w:marTop w:val="0"/>
          <w:marBottom w:val="0"/>
          <w:divBdr>
            <w:top w:val="none" w:sz="0" w:space="0" w:color="auto"/>
            <w:left w:val="none" w:sz="0" w:space="0" w:color="auto"/>
            <w:bottom w:val="none" w:sz="0" w:space="0" w:color="auto"/>
            <w:right w:val="none" w:sz="0" w:space="0" w:color="auto"/>
          </w:divBdr>
          <w:divsChild>
            <w:div w:id="776214660">
              <w:marLeft w:val="0"/>
              <w:marRight w:val="0"/>
              <w:marTop w:val="0"/>
              <w:marBottom w:val="0"/>
              <w:divBdr>
                <w:top w:val="none" w:sz="0" w:space="0" w:color="auto"/>
                <w:left w:val="none" w:sz="0" w:space="0" w:color="auto"/>
                <w:bottom w:val="none" w:sz="0" w:space="0" w:color="auto"/>
                <w:right w:val="none" w:sz="0" w:space="0" w:color="auto"/>
              </w:divBdr>
              <w:divsChild>
                <w:div w:id="976229916">
                  <w:marLeft w:val="0"/>
                  <w:marRight w:val="0"/>
                  <w:marTop w:val="0"/>
                  <w:marBottom w:val="0"/>
                  <w:divBdr>
                    <w:top w:val="none" w:sz="0" w:space="0" w:color="auto"/>
                    <w:left w:val="none" w:sz="0" w:space="0" w:color="auto"/>
                    <w:bottom w:val="none" w:sz="0" w:space="0" w:color="auto"/>
                    <w:right w:val="none" w:sz="0" w:space="0" w:color="auto"/>
                  </w:divBdr>
                  <w:divsChild>
                    <w:div w:id="172001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36524">
      <w:bodyDiv w:val="1"/>
      <w:marLeft w:val="0"/>
      <w:marRight w:val="0"/>
      <w:marTop w:val="0"/>
      <w:marBottom w:val="0"/>
      <w:divBdr>
        <w:top w:val="none" w:sz="0" w:space="0" w:color="auto"/>
        <w:left w:val="none" w:sz="0" w:space="0" w:color="auto"/>
        <w:bottom w:val="none" w:sz="0" w:space="0" w:color="auto"/>
        <w:right w:val="none" w:sz="0" w:space="0" w:color="auto"/>
      </w:divBdr>
    </w:div>
    <w:div w:id="121777112">
      <w:bodyDiv w:val="1"/>
      <w:marLeft w:val="0"/>
      <w:marRight w:val="0"/>
      <w:marTop w:val="0"/>
      <w:marBottom w:val="0"/>
      <w:divBdr>
        <w:top w:val="none" w:sz="0" w:space="0" w:color="auto"/>
        <w:left w:val="none" w:sz="0" w:space="0" w:color="auto"/>
        <w:bottom w:val="none" w:sz="0" w:space="0" w:color="auto"/>
        <w:right w:val="none" w:sz="0" w:space="0" w:color="auto"/>
      </w:divBdr>
    </w:div>
    <w:div w:id="151919033">
      <w:bodyDiv w:val="1"/>
      <w:marLeft w:val="0"/>
      <w:marRight w:val="0"/>
      <w:marTop w:val="0"/>
      <w:marBottom w:val="0"/>
      <w:divBdr>
        <w:top w:val="none" w:sz="0" w:space="0" w:color="auto"/>
        <w:left w:val="none" w:sz="0" w:space="0" w:color="auto"/>
        <w:bottom w:val="none" w:sz="0" w:space="0" w:color="auto"/>
        <w:right w:val="none" w:sz="0" w:space="0" w:color="auto"/>
      </w:divBdr>
    </w:div>
    <w:div w:id="212035724">
      <w:bodyDiv w:val="1"/>
      <w:marLeft w:val="0"/>
      <w:marRight w:val="0"/>
      <w:marTop w:val="0"/>
      <w:marBottom w:val="0"/>
      <w:divBdr>
        <w:top w:val="none" w:sz="0" w:space="0" w:color="auto"/>
        <w:left w:val="none" w:sz="0" w:space="0" w:color="auto"/>
        <w:bottom w:val="none" w:sz="0" w:space="0" w:color="auto"/>
        <w:right w:val="none" w:sz="0" w:space="0" w:color="auto"/>
      </w:divBdr>
    </w:div>
    <w:div w:id="373576087">
      <w:bodyDiv w:val="1"/>
      <w:marLeft w:val="0"/>
      <w:marRight w:val="0"/>
      <w:marTop w:val="0"/>
      <w:marBottom w:val="0"/>
      <w:divBdr>
        <w:top w:val="none" w:sz="0" w:space="0" w:color="auto"/>
        <w:left w:val="none" w:sz="0" w:space="0" w:color="auto"/>
        <w:bottom w:val="none" w:sz="0" w:space="0" w:color="auto"/>
        <w:right w:val="none" w:sz="0" w:space="0" w:color="auto"/>
      </w:divBdr>
    </w:div>
    <w:div w:id="418256020">
      <w:bodyDiv w:val="1"/>
      <w:marLeft w:val="0"/>
      <w:marRight w:val="0"/>
      <w:marTop w:val="0"/>
      <w:marBottom w:val="0"/>
      <w:divBdr>
        <w:top w:val="none" w:sz="0" w:space="0" w:color="auto"/>
        <w:left w:val="none" w:sz="0" w:space="0" w:color="auto"/>
        <w:bottom w:val="none" w:sz="0" w:space="0" w:color="auto"/>
        <w:right w:val="none" w:sz="0" w:space="0" w:color="auto"/>
      </w:divBdr>
    </w:div>
    <w:div w:id="464466356">
      <w:bodyDiv w:val="1"/>
      <w:marLeft w:val="0"/>
      <w:marRight w:val="0"/>
      <w:marTop w:val="0"/>
      <w:marBottom w:val="0"/>
      <w:divBdr>
        <w:top w:val="none" w:sz="0" w:space="0" w:color="auto"/>
        <w:left w:val="none" w:sz="0" w:space="0" w:color="auto"/>
        <w:bottom w:val="none" w:sz="0" w:space="0" w:color="auto"/>
        <w:right w:val="none" w:sz="0" w:space="0" w:color="auto"/>
      </w:divBdr>
    </w:div>
    <w:div w:id="489101941">
      <w:bodyDiv w:val="1"/>
      <w:marLeft w:val="0"/>
      <w:marRight w:val="0"/>
      <w:marTop w:val="0"/>
      <w:marBottom w:val="0"/>
      <w:divBdr>
        <w:top w:val="none" w:sz="0" w:space="0" w:color="auto"/>
        <w:left w:val="none" w:sz="0" w:space="0" w:color="auto"/>
        <w:bottom w:val="none" w:sz="0" w:space="0" w:color="auto"/>
        <w:right w:val="none" w:sz="0" w:space="0" w:color="auto"/>
      </w:divBdr>
    </w:div>
    <w:div w:id="561715343">
      <w:bodyDiv w:val="1"/>
      <w:marLeft w:val="0"/>
      <w:marRight w:val="0"/>
      <w:marTop w:val="0"/>
      <w:marBottom w:val="0"/>
      <w:divBdr>
        <w:top w:val="none" w:sz="0" w:space="0" w:color="auto"/>
        <w:left w:val="none" w:sz="0" w:space="0" w:color="auto"/>
        <w:bottom w:val="none" w:sz="0" w:space="0" w:color="auto"/>
        <w:right w:val="none" w:sz="0" w:space="0" w:color="auto"/>
      </w:divBdr>
      <w:divsChild>
        <w:div w:id="1905607802">
          <w:marLeft w:val="0"/>
          <w:marRight w:val="0"/>
          <w:marTop w:val="0"/>
          <w:marBottom w:val="0"/>
          <w:divBdr>
            <w:top w:val="single" w:sz="2" w:space="0" w:color="E5E7EB"/>
            <w:left w:val="single" w:sz="2" w:space="0" w:color="E5E7EB"/>
            <w:bottom w:val="single" w:sz="2" w:space="0" w:color="E5E7EB"/>
            <w:right w:val="single" w:sz="2" w:space="0" w:color="E5E7EB"/>
          </w:divBdr>
          <w:divsChild>
            <w:div w:id="1311442056">
              <w:marLeft w:val="0"/>
              <w:marRight w:val="0"/>
              <w:marTop w:val="0"/>
              <w:marBottom w:val="0"/>
              <w:divBdr>
                <w:top w:val="none" w:sz="0" w:space="0" w:color="auto"/>
                <w:left w:val="none" w:sz="0" w:space="0" w:color="auto"/>
                <w:bottom w:val="none" w:sz="0" w:space="0" w:color="auto"/>
                <w:right w:val="none" w:sz="0" w:space="0" w:color="auto"/>
              </w:divBdr>
              <w:divsChild>
                <w:div w:id="1904826490">
                  <w:marLeft w:val="0"/>
                  <w:marRight w:val="0"/>
                  <w:marTop w:val="0"/>
                  <w:marBottom w:val="0"/>
                  <w:divBdr>
                    <w:top w:val="none" w:sz="0" w:space="0" w:color="auto"/>
                    <w:left w:val="none" w:sz="0" w:space="0" w:color="auto"/>
                    <w:bottom w:val="none" w:sz="0" w:space="0" w:color="auto"/>
                    <w:right w:val="none" w:sz="0" w:space="0" w:color="auto"/>
                  </w:divBdr>
                  <w:divsChild>
                    <w:div w:id="1374185255">
                      <w:marLeft w:val="0"/>
                      <w:marRight w:val="0"/>
                      <w:marTop w:val="0"/>
                      <w:marBottom w:val="0"/>
                      <w:divBdr>
                        <w:top w:val="single" w:sz="2" w:space="0" w:color="E5E7EB"/>
                        <w:left w:val="single" w:sz="2" w:space="0" w:color="E5E7EB"/>
                        <w:bottom w:val="single" w:sz="2" w:space="0" w:color="E5E7EB"/>
                        <w:right w:val="single" w:sz="2" w:space="0" w:color="E5E7EB"/>
                      </w:divBdr>
                      <w:divsChild>
                        <w:div w:id="1807120101">
                          <w:marLeft w:val="0"/>
                          <w:marRight w:val="0"/>
                          <w:marTop w:val="0"/>
                          <w:marBottom w:val="0"/>
                          <w:divBdr>
                            <w:top w:val="single" w:sz="2" w:space="0" w:color="E5E7EB"/>
                            <w:left w:val="single" w:sz="2" w:space="0" w:color="E5E7EB"/>
                            <w:bottom w:val="single" w:sz="2" w:space="0" w:color="E5E7EB"/>
                            <w:right w:val="single" w:sz="2" w:space="0" w:color="E5E7EB"/>
                          </w:divBdr>
                          <w:divsChild>
                            <w:div w:id="17617538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3207874">
                  <w:marLeft w:val="0"/>
                  <w:marRight w:val="0"/>
                  <w:marTop w:val="120"/>
                  <w:marBottom w:val="0"/>
                  <w:divBdr>
                    <w:top w:val="none" w:sz="0" w:space="0" w:color="auto"/>
                    <w:left w:val="none" w:sz="0" w:space="0" w:color="auto"/>
                    <w:bottom w:val="none" w:sz="0" w:space="0" w:color="auto"/>
                    <w:right w:val="none" w:sz="0" w:space="0" w:color="auto"/>
                  </w:divBdr>
                  <w:divsChild>
                    <w:div w:id="1928031381">
                      <w:marLeft w:val="-120"/>
                      <w:marRight w:val="0"/>
                      <w:marTop w:val="0"/>
                      <w:marBottom w:val="0"/>
                      <w:divBdr>
                        <w:top w:val="single" w:sz="2" w:space="0" w:color="E5E7EB"/>
                        <w:left w:val="single" w:sz="2" w:space="0" w:color="E5E7EB"/>
                        <w:bottom w:val="single" w:sz="2" w:space="0" w:color="E5E7EB"/>
                        <w:right w:val="single" w:sz="2" w:space="0" w:color="E5E7EB"/>
                      </w:divBdr>
                      <w:divsChild>
                        <w:div w:id="2122146981">
                          <w:marLeft w:val="0"/>
                          <w:marRight w:val="0"/>
                          <w:marTop w:val="0"/>
                          <w:marBottom w:val="0"/>
                          <w:divBdr>
                            <w:top w:val="single" w:sz="2" w:space="0" w:color="E5E7EB"/>
                            <w:left w:val="single" w:sz="2" w:space="0" w:color="E5E7EB"/>
                            <w:bottom w:val="single" w:sz="2" w:space="0" w:color="E5E7EB"/>
                            <w:right w:val="single" w:sz="2" w:space="0" w:color="E5E7EB"/>
                          </w:divBdr>
                          <w:divsChild>
                            <w:div w:id="176576448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87821139">
                          <w:marLeft w:val="0"/>
                          <w:marRight w:val="0"/>
                          <w:marTop w:val="0"/>
                          <w:marBottom w:val="0"/>
                          <w:divBdr>
                            <w:top w:val="single" w:sz="2" w:space="0" w:color="E5E7EB"/>
                            <w:left w:val="single" w:sz="2" w:space="0" w:color="E5E7EB"/>
                            <w:bottom w:val="single" w:sz="2" w:space="0" w:color="E5E7EB"/>
                            <w:right w:val="single" w:sz="2" w:space="0" w:color="E5E7EB"/>
                          </w:divBdr>
                          <w:divsChild>
                            <w:div w:id="82798535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577011612">
      <w:bodyDiv w:val="1"/>
      <w:marLeft w:val="0"/>
      <w:marRight w:val="0"/>
      <w:marTop w:val="0"/>
      <w:marBottom w:val="0"/>
      <w:divBdr>
        <w:top w:val="none" w:sz="0" w:space="0" w:color="auto"/>
        <w:left w:val="none" w:sz="0" w:space="0" w:color="auto"/>
        <w:bottom w:val="none" w:sz="0" w:space="0" w:color="auto"/>
        <w:right w:val="none" w:sz="0" w:space="0" w:color="auto"/>
      </w:divBdr>
    </w:div>
    <w:div w:id="677855101">
      <w:bodyDiv w:val="1"/>
      <w:marLeft w:val="0"/>
      <w:marRight w:val="0"/>
      <w:marTop w:val="0"/>
      <w:marBottom w:val="0"/>
      <w:divBdr>
        <w:top w:val="none" w:sz="0" w:space="0" w:color="auto"/>
        <w:left w:val="none" w:sz="0" w:space="0" w:color="auto"/>
        <w:bottom w:val="none" w:sz="0" w:space="0" w:color="auto"/>
        <w:right w:val="none" w:sz="0" w:space="0" w:color="auto"/>
      </w:divBdr>
      <w:divsChild>
        <w:div w:id="1936091384">
          <w:marLeft w:val="0"/>
          <w:marRight w:val="0"/>
          <w:marTop w:val="0"/>
          <w:marBottom w:val="0"/>
          <w:divBdr>
            <w:top w:val="none" w:sz="0" w:space="0" w:color="auto"/>
            <w:left w:val="none" w:sz="0" w:space="0" w:color="auto"/>
            <w:bottom w:val="none" w:sz="0" w:space="0" w:color="auto"/>
            <w:right w:val="none" w:sz="0" w:space="0" w:color="auto"/>
          </w:divBdr>
          <w:divsChild>
            <w:div w:id="107335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554365">
      <w:bodyDiv w:val="1"/>
      <w:marLeft w:val="0"/>
      <w:marRight w:val="0"/>
      <w:marTop w:val="0"/>
      <w:marBottom w:val="0"/>
      <w:divBdr>
        <w:top w:val="none" w:sz="0" w:space="0" w:color="auto"/>
        <w:left w:val="none" w:sz="0" w:space="0" w:color="auto"/>
        <w:bottom w:val="none" w:sz="0" w:space="0" w:color="auto"/>
        <w:right w:val="none" w:sz="0" w:space="0" w:color="auto"/>
      </w:divBdr>
      <w:divsChild>
        <w:div w:id="1862814433">
          <w:marLeft w:val="0"/>
          <w:marRight w:val="0"/>
          <w:marTop w:val="0"/>
          <w:marBottom w:val="0"/>
          <w:divBdr>
            <w:top w:val="none" w:sz="0" w:space="0" w:color="auto"/>
            <w:left w:val="none" w:sz="0" w:space="0" w:color="auto"/>
            <w:bottom w:val="none" w:sz="0" w:space="0" w:color="auto"/>
            <w:right w:val="none" w:sz="0" w:space="0" w:color="auto"/>
          </w:divBdr>
          <w:divsChild>
            <w:div w:id="1562059988">
              <w:marLeft w:val="0"/>
              <w:marRight w:val="0"/>
              <w:marTop w:val="0"/>
              <w:marBottom w:val="0"/>
              <w:divBdr>
                <w:top w:val="none" w:sz="0" w:space="0" w:color="auto"/>
                <w:left w:val="none" w:sz="0" w:space="0" w:color="auto"/>
                <w:bottom w:val="none" w:sz="0" w:space="0" w:color="auto"/>
                <w:right w:val="none" w:sz="0" w:space="0" w:color="auto"/>
              </w:divBdr>
              <w:divsChild>
                <w:div w:id="247737756">
                  <w:marLeft w:val="0"/>
                  <w:marRight w:val="0"/>
                  <w:marTop w:val="0"/>
                  <w:marBottom w:val="0"/>
                  <w:divBdr>
                    <w:top w:val="none" w:sz="0" w:space="0" w:color="auto"/>
                    <w:left w:val="none" w:sz="0" w:space="0" w:color="auto"/>
                    <w:bottom w:val="none" w:sz="0" w:space="0" w:color="auto"/>
                    <w:right w:val="none" w:sz="0" w:space="0" w:color="auto"/>
                  </w:divBdr>
                  <w:divsChild>
                    <w:div w:id="83939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0685221">
      <w:bodyDiv w:val="1"/>
      <w:marLeft w:val="0"/>
      <w:marRight w:val="0"/>
      <w:marTop w:val="0"/>
      <w:marBottom w:val="0"/>
      <w:divBdr>
        <w:top w:val="none" w:sz="0" w:space="0" w:color="auto"/>
        <w:left w:val="none" w:sz="0" w:space="0" w:color="auto"/>
        <w:bottom w:val="none" w:sz="0" w:space="0" w:color="auto"/>
        <w:right w:val="none" w:sz="0" w:space="0" w:color="auto"/>
      </w:divBdr>
    </w:div>
    <w:div w:id="916286311">
      <w:bodyDiv w:val="1"/>
      <w:marLeft w:val="0"/>
      <w:marRight w:val="0"/>
      <w:marTop w:val="0"/>
      <w:marBottom w:val="0"/>
      <w:divBdr>
        <w:top w:val="none" w:sz="0" w:space="0" w:color="auto"/>
        <w:left w:val="none" w:sz="0" w:space="0" w:color="auto"/>
        <w:bottom w:val="none" w:sz="0" w:space="0" w:color="auto"/>
        <w:right w:val="none" w:sz="0" w:space="0" w:color="auto"/>
      </w:divBdr>
    </w:div>
    <w:div w:id="982272814">
      <w:bodyDiv w:val="1"/>
      <w:marLeft w:val="0"/>
      <w:marRight w:val="0"/>
      <w:marTop w:val="0"/>
      <w:marBottom w:val="0"/>
      <w:divBdr>
        <w:top w:val="none" w:sz="0" w:space="0" w:color="auto"/>
        <w:left w:val="none" w:sz="0" w:space="0" w:color="auto"/>
        <w:bottom w:val="none" w:sz="0" w:space="0" w:color="auto"/>
        <w:right w:val="none" w:sz="0" w:space="0" w:color="auto"/>
      </w:divBdr>
    </w:div>
    <w:div w:id="1055006504">
      <w:bodyDiv w:val="1"/>
      <w:marLeft w:val="0"/>
      <w:marRight w:val="0"/>
      <w:marTop w:val="0"/>
      <w:marBottom w:val="0"/>
      <w:divBdr>
        <w:top w:val="none" w:sz="0" w:space="0" w:color="auto"/>
        <w:left w:val="none" w:sz="0" w:space="0" w:color="auto"/>
        <w:bottom w:val="none" w:sz="0" w:space="0" w:color="auto"/>
        <w:right w:val="none" w:sz="0" w:space="0" w:color="auto"/>
      </w:divBdr>
      <w:divsChild>
        <w:div w:id="663896677">
          <w:marLeft w:val="0"/>
          <w:marRight w:val="0"/>
          <w:marTop w:val="0"/>
          <w:marBottom w:val="0"/>
          <w:divBdr>
            <w:top w:val="none" w:sz="0" w:space="0" w:color="auto"/>
            <w:left w:val="none" w:sz="0" w:space="0" w:color="auto"/>
            <w:bottom w:val="none" w:sz="0" w:space="0" w:color="auto"/>
            <w:right w:val="none" w:sz="0" w:space="0" w:color="auto"/>
          </w:divBdr>
          <w:divsChild>
            <w:div w:id="959844648">
              <w:marLeft w:val="0"/>
              <w:marRight w:val="0"/>
              <w:marTop w:val="945"/>
              <w:marBottom w:val="0"/>
              <w:divBdr>
                <w:top w:val="none" w:sz="0" w:space="0" w:color="auto"/>
                <w:left w:val="none" w:sz="0" w:space="0" w:color="auto"/>
                <w:bottom w:val="none" w:sz="0" w:space="0" w:color="auto"/>
                <w:right w:val="none" w:sz="0" w:space="0" w:color="auto"/>
              </w:divBdr>
            </w:div>
          </w:divsChild>
        </w:div>
      </w:divsChild>
    </w:div>
    <w:div w:id="1075666280">
      <w:bodyDiv w:val="1"/>
      <w:marLeft w:val="0"/>
      <w:marRight w:val="0"/>
      <w:marTop w:val="0"/>
      <w:marBottom w:val="0"/>
      <w:divBdr>
        <w:top w:val="none" w:sz="0" w:space="0" w:color="auto"/>
        <w:left w:val="none" w:sz="0" w:space="0" w:color="auto"/>
        <w:bottom w:val="none" w:sz="0" w:space="0" w:color="auto"/>
        <w:right w:val="none" w:sz="0" w:space="0" w:color="auto"/>
      </w:divBdr>
      <w:divsChild>
        <w:div w:id="641038934">
          <w:marLeft w:val="0"/>
          <w:marRight w:val="0"/>
          <w:marTop w:val="0"/>
          <w:marBottom w:val="0"/>
          <w:divBdr>
            <w:top w:val="single" w:sz="2" w:space="0" w:color="E5E7EB"/>
            <w:left w:val="single" w:sz="2" w:space="0" w:color="E5E7EB"/>
            <w:bottom w:val="single" w:sz="2" w:space="0" w:color="E5E7EB"/>
            <w:right w:val="single" w:sz="2" w:space="0" w:color="E5E7EB"/>
          </w:divBdr>
          <w:divsChild>
            <w:div w:id="1074742041">
              <w:marLeft w:val="0"/>
              <w:marRight w:val="0"/>
              <w:marTop w:val="0"/>
              <w:marBottom w:val="0"/>
              <w:divBdr>
                <w:top w:val="single" w:sz="2" w:space="0" w:color="E5E7EB"/>
                <w:left w:val="single" w:sz="2" w:space="0" w:color="E5E7EB"/>
                <w:bottom w:val="single" w:sz="2" w:space="0" w:color="E5E7EB"/>
                <w:right w:val="single" w:sz="2" w:space="0" w:color="E5E7EB"/>
              </w:divBdr>
              <w:divsChild>
                <w:div w:id="312758076">
                  <w:marLeft w:val="0"/>
                  <w:marRight w:val="0"/>
                  <w:marTop w:val="0"/>
                  <w:marBottom w:val="0"/>
                  <w:divBdr>
                    <w:top w:val="single" w:sz="2" w:space="0" w:color="auto"/>
                    <w:left w:val="single" w:sz="2" w:space="0" w:color="auto"/>
                    <w:bottom w:val="single" w:sz="6" w:space="24" w:color="auto"/>
                    <w:right w:val="single" w:sz="2" w:space="0" w:color="auto"/>
                  </w:divBdr>
                  <w:divsChild>
                    <w:div w:id="1297107790">
                      <w:marLeft w:val="0"/>
                      <w:marRight w:val="0"/>
                      <w:marTop w:val="0"/>
                      <w:marBottom w:val="0"/>
                      <w:divBdr>
                        <w:top w:val="single" w:sz="2" w:space="0" w:color="E5E7EB"/>
                        <w:left w:val="single" w:sz="2" w:space="0" w:color="E5E7EB"/>
                        <w:bottom w:val="single" w:sz="2" w:space="0" w:color="E5E7EB"/>
                        <w:right w:val="single" w:sz="2" w:space="0" w:color="E5E7EB"/>
                      </w:divBdr>
                      <w:divsChild>
                        <w:div w:id="76905813">
                          <w:marLeft w:val="0"/>
                          <w:marRight w:val="0"/>
                          <w:marTop w:val="0"/>
                          <w:marBottom w:val="0"/>
                          <w:divBdr>
                            <w:top w:val="single" w:sz="2" w:space="0" w:color="E5E7EB"/>
                            <w:left w:val="single" w:sz="2" w:space="0" w:color="E5E7EB"/>
                            <w:bottom w:val="single" w:sz="2" w:space="0" w:color="E5E7EB"/>
                            <w:right w:val="single" w:sz="2" w:space="0" w:color="E5E7EB"/>
                          </w:divBdr>
                          <w:divsChild>
                            <w:div w:id="217866277">
                              <w:marLeft w:val="0"/>
                              <w:marRight w:val="0"/>
                              <w:marTop w:val="0"/>
                              <w:marBottom w:val="0"/>
                              <w:divBdr>
                                <w:top w:val="single" w:sz="2" w:space="0" w:color="E5E7EB"/>
                                <w:left w:val="single" w:sz="2" w:space="0" w:color="E5E7EB"/>
                                <w:bottom w:val="single" w:sz="2" w:space="0" w:color="E5E7EB"/>
                                <w:right w:val="single" w:sz="2" w:space="0" w:color="E5E7EB"/>
                              </w:divBdr>
                              <w:divsChild>
                                <w:div w:id="1348673388">
                                  <w:marLeft w:val="0"/>
                                  <w:marRight w:val="0"/>
                                  <w:marTop w:val="0"/>
                                  <w:marBottom w:val="0"/>
                                  <w:divBdr>
                                    <w:top w:val="none" w:sz="0" w:space="0" w:color="auto"/>
                                    <w:left w:val="none" w:sz="0" w:space="0" w:color="auto"/>
                                    <w:bottom w:val="none" w:sz="0" w:space="0" w:color="auto"/>
                                    <w:right w:val="none" w:sz="0" w:space="0" w:color="auto"/>
                                  </w:divBdr>
                                  <w:divsChild>
                                    <w:div w:id="2069957762">
                                      <w:marLeft w:val="0"/>
                                      <w:marRight w:val="0"/>
                                      <w:marTop w:val="0"/>
                                      <w:marBottom w:val="0"/>
                                      <w:divBdr>
                                        <w:top w:val="none" w:sz="0" w:space="0" w:color="auto"/>
                                        <w:left w:val="none" w:sz="0" w:space="0" w:color="auto"/>
                                        <w:bottom w:val="none" w:sz="0" w:space="0" w:color="auto"/>
                                        <w:right w:val="none" w:sz="0" w:space="0" w:color="auto"/>
                                      </w:divBdr>
                                      <w:divsChild>
                                        <w:div w:id="1071344150">
                                          <w:marLeft w:val="0"/>
                                          <w:marRight w:val="0"/>
                                          <w:marTop w:val="0"/>
                                          <w:marBottom w:val="0"/>
                                          <w:divBdr>
                                            <w:top w:val="single" w:sz="2" w:space="0" w:color="E5E7EB"/>
                                            <w:left w:val="single" w:sz="2" w:space="0" w:color="E5E7EB"/>
                                            <w:bottom w:val="single" w:sz="2" w:space="0" w:color="E5E7EB"/>
                                            <w:right w:val="single" w:sz="2" w:space="0" w:color="E5E7EB"/>
                                          </w:divBdr>
                                          <w:divsChild>
                                            <w:div w:id="1278754378">
                                              <w:marLeft w:val="0"/>
                                              <w:marRight w:val="0"/>
                                              <w:marTop w:val="0"/>
                                              <w:marBottom w:val="0"/>
                                              <w:divBdr>
                                                <w:top w:val="single" w:sz="2" w:space="0" w:color="E5E7EB"/>
                                                <w:left w:val="single" w:sz="2" w:space="0" w:color="E5E7EB"/>
                                                <w:bottom w:val="single" w:sz="2" w:space="0" w:color="E5E7EB"/>
                                                <w:right w:val="single" w:sz="2" w:space="0" w:color="E5E7EB"/>
                                              </w:divBdr>
                                              <w:divsChild>
                                                <w:div w:id="15852158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420879751">
                                      <w:marLeft w:val="0"/>
                                      <w:marRight w:val="0"/>
                                      <w:marTop w:val="120"/>
                                      <w:marBottom w:val="0"/>
                                      <w:divBdr>
                                        <w:top w:val="none" w:sz="0" w:space="0" w:color="auto"/>
                                        <w:left w:val="none" w:sz="0" w:space="0" w:color="auto"/>
                                        <w:bottom w:val="none" w:sz="0" w:space="0" w:color="auto"/>
                                        <w:right w:val="none" w:sz="0" w:space="0" w:color="auto"/>
                                      </w:divBdr>
                                      <w:divsChild>
                                        <w:div w:id="1303462667">
                                          <w:marLeft w:val="-120"/>
                                          <w:marRight w:val="0"/>
                                          <w:marTop w:val="0"/>
                                          <w:marBottom w:val="0"/>
                                          <w:divBdr>
                                            <w:top w:val="single" w:sz="2" w:space="0" w:color="E5E7EB"/>
                                            <w:left w:val="single" w:sz="2" w:space="0" w:color="E5E7EB"/>
                                            <w:bottom w:val="single" w:sz="2" w:space="0" w:color="E5E7EB"/>
                                            <w:right w:val="single" w:sz="2" w:space="0" w:color="E5E7EB"/>
                                          </w:divBdr>
                                          <w:divsChild>
                                            <w:div w:id="48769238">
                                              <w:marLeft w:val="0"/>
                                              <w:marRight w:val="0"/>
                                              <w:marTop w:val="0"/>
                                              <w:marBottom w:val="0"/>
                                              <w:divBdr>
                                                <w:top w:val="single" w:sz="2" w:space="0" w:color="E5E7EB"/>
                                                <w:left w:val="single" w:sz="2" w:space="0" w:color="E5E7EB"/>
                                                <w:bottom w:val="single" w:sz="2" w:space="0" w:color="E5E7EB"/>
                                                <w:right w:val="single" w:sz="2" w:space="0" w:color="E5E7EB"/>
                                              </w:divBdr>
                                              <w:divsChild>
                                                <w:div w:id="149345271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240024541">
                                              <w:marLeft w:val="0"/>
                                              <w:marRight w:val="0"/>
                                              <w:marTop w:val="0"/>
                                              <w:marBottom w:val="0"/>
                                              <w:divBdr>
                                                <w:top w:val="single" w:sz="2" w:space="0" w:color="E5E7EB"/>
                                                <w:left w:val="single" w:sz="2" w:space="0" w:color="E5E7EB"/>
                                                <w:bottom w:val="single" w:sz="2" w:space="0" w:color="E5E7EB"/>
                                                <w:right w:val="single" w:sz="2" w:space="0" w:color="E5E7EB"/>
                                              </w:divBdr>
                                              <w:divsChild>
                                                <w:div w:id="73250592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sChild>
            </w:div>
          </w:divsChild>
        </w:div>
      </w:divsChild>
    </w:div>
    <w:div w:id="1085540888">
      <w:bodyDiv w:val="1"/>
      <w:marLeft w:val="0"/>
      <w:marRight w:val="0"/>
      <w:marTop w:val="0"/>
      <w:marBottom w:val="0"/>
      <w:divBdr>
        <w:top w:val="none" w:sz="0" w:space="0" w:color="auto"/>
        <w:left w:val="none" w:sz="0" w:space="0" w:color="auto"/>
        <w:bottom w:val="none" w:sz="0" w:space="0" w:color="auto"/>
        <w:right w:val="none" w:sz="0" w:space="0" w:color="auto"/>
      </w:divBdr>
    </w:div>
    <w:div w:id="1112438749">
      <w:bodyDiv w:val="1"/>
      <w:marLeft w:val="0"/>
      <w:marRight w:val="0"/>
      <w:marTop w:val="0"/>
      <w:marBottom w:val="0"/>
      <w:divBdr>
        <w:top w:val="none" w:sz="0" w:space="0" w:color="auto"/>
        <w:left w:val="none" w:sz="0" w:space="0" w:color="auto"/>
        <w:bottom w:val="none" w:sz="0" w:space="0" w:color="auto"/>
        <w:right w:val="none" w:sz="0" w:space="0" w:color="auto"/>
      </w:divBdr>
    </w:div>
    <w:div w:id="1141657679">
      <w:bodyDiv w:val="1"/>
      <w:marLeft w:val="0"/>
      <w:marRight w:val="0"/>
      <w:marTop w:val="0"/>
      <w:marBottom w:val="0"/>
      <w:divBdr>
        <w:top w:val="none" w:sz="0" w:space="0" w:color="auto"/>
        <w:left w:val="none" w:sz="0" w:space="0" w:color="auto"/>
        <w:bottom w:val="none" w:sz="0" w:space="0" w:color="auto"/>
        <w:right w:val="none" w:sz="0" w:space="0" w:color="auto"/>
      </w:divBdr>
      <w:divsChild>
        <w:div w:id="652947798">
          <w:marLeft w:val="0"/>
          <w:marRight w:val="0"/>
          <w:marTop w:val="0"/>
          <w:marBottom w:val="0"/>
          <w:divBdr>
            <w:top w:val="none" w:sz="0" w:space="0" w:color="auto"/>
            <w:left w:val="none" w:sz="0" w:space="0" w:color="auto"/>
            <w:bottom w:val="none" w:sz="0" w:space="0" w:color="auto"/>
            <w:right w:val="none" w:sz="0" w:space="0" w:color="auto"/>
          </w:divBdr>
          <w:divsChild>
            <w:div w:id="1380594185">
              <w:marLeft w:val="0"/>
              <w:marRight w:val="0"/>
              <w:marTop w:val="0"/>
              <w:marBottom w:val="0"/>
              <w:divBdr>
                <w:top w:val="none" w:sz="0" w:space="0" w:color="auto"/>
                <w:left w:val="none" w:sz="0" w:space="0" w:color="auto"/>
                <w:bottom w:val="none" w:sz="0" w:space="0" w:color="auto"/>
                <w:right w:val="none" w:sz="0" w:space="0" w:color="auto"/>
              </w:divBdr>
              <w:divsChild>
                <w:div w:id="14619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761331">
      <w:bodyDiv w:val="1"/>
      <w:marLeft w:val="0"/>
      <w:marRight w:val="0"/>
      <w:marTop w:val="0"/>
      <w:marBottom w:val="0"/>
      <w:divBdr>
        <w:top w:val="none" w:sz="0" w:space="0" w:color="auto"/>
        <w:left w:val="none" w:sz="0" w:space="0" w:color="auto"/>
        <w:bottom w:val="none" w:sz="0" w:space="0" w:color="auto"/>
        <w:right w:val="none" w:sz="0" w:space="0" w:color="auto"/>
      </w:divBdr>
    </w:div>
    <w:div w:id="1318652067">
      <w:bodyDiv w:val="1"/>
      <w:marLeft w:val="0"/>
      <w:marRight w:val="0"/>
      <w:marTop w:val="0"/>
      <w:marBottom w:val="0"/>
      <w:divBdr>
        <w:top w:val="none" w:sz="0" w:space="0" w:color="auto"/>
        <w:left w:val="none" w:sz="0" w:space="0" w:color="auto"/>
        <w:bottom w:val="none" w:sz="0" w:space="0" w:color="auto"/>
        <w:right w:val="none" w:sz="0" w:space="0" w:color="auto"/>
      </w:divBdr>
    </w:div>
    <w:div w:id="1436749062">
      <w:bodyDiv w:val="1"/>
      <w:marLeft w:val="0"/>
      <w:marRight w:val="0"/>
      <w:marTop w:val="0"/>
      <w:marBottom w:val="0"/>
      <w:divBdr>
        <w:top w:val="none" w:sz="0" w:space="0" w:color="auto"/>
        <w:left w:val="none" w:sz="0" w:space="0" w:color="auto"/>
        <w:bottom w:val="none" w:sz="0" w:space="0" w:color="auto"/>
        <w:right w:val="none" w:sz="0" w:space="0" w:color="auto"/>
      </w:divBdr>
    </w:div>
    <w:div w:id="1481968802">
      <w:bodyDiv w:val="1"/>
      <w:marLeft w:val="0"/>
      <w:marRight w:val="0"/>
      <w:marTop w:val="0"/>
      <w:marBottom w:val="0"/>
      <w:divBdr>
        <w:top w:val="none" w:sz="0" w:space="0" w:color="auto"/>
        <w:left w:val="none" w:sz="0" w:space="0" w:color="auto"/>
        <w:bottom w:val="none" w:sz="0" w:space="0" w:color="auto"/>
        <w:right w:val="none" w:sz="0" w:space="0" w:color="auto"/>
      </w:divBdr>
    </w:div>
    <w:div w:id="1526554534">
      <w:bodyDiv w:val="1"/>
      <w:marLeft w:val="0"/>
      <w:marRight w:val="0"/>
      <w:marTop w:val="0"/>
      <w:marBottom w:val="0"/>
      <w:divBdr>
        <w:top w:val="none" w:sz="0" w:space="0" w:color="auto"/>
        <w:left w:val="none" w:sz="0" w:space="0" w:color="auto"/>
        <w:bottom w:val="none" w:sz="0" w:space="0" w:color="auto"/>
        <w:right w:val="none" w:sz="0" w:space="0" w:color="auto"/>
      </w:divBdr>
    </w:div>
    <w:div w:id="1568422604">
      <w:bodyDiv w:val="1"/>
      <w:marLeft w:val="0"/>
      <w:marRight w:val="0"/>
      <w:marTop w:val="0"/>
      <w:marBottom w:val="0"/>
      <w:divBdr>
        <w:top w:val="none" w:sz="0" w:space="0" w:color="auto"/>
        <w:left w:val="none" w:sz="0" w:space="0" w:color="auto"/>
        <w:bottom w:val="none" w:sz="0" w:space="0" w:color="auto"/>
        <w:right w:val="none" w:sz="0" w:space="0" w:color="auto"/>
      </w:divBdr>
    </w:div>
    <w:div w:id="1578399012">
      <w:bodyDiv w:val="1"/>
      <w:marLeft w:val="0"/>
      <w:marRight w:val="0"/>
      <w:marTop w:val="0"/>
      <w:marBottom w:val="0"/>
      <w:divBdr>
        <w:top w:val="none" w:sz="0" w:space="0" w:color="auto"/>
        <w:left w:val="none" w:sz="0" w:space="0" w:color="auto"/>
        <w:bottom w:val="none" w:sz="0" w:space="0" w:color="auto"/>
        <w:right w:val="none" w:sz="0" w:space="0" w:color="auto"/>
      </w:divBdr>
    </w:div>
    <w:div w:id="1580358763">
      <w:bodyDiv w:val="1"/>
      <w:marLeft w:val="0"/>
      <w:marRight w:val="0"/>
      <w:marTop w:val="0"/>
      <w:marBottom w:val="0"/>
      <w:divBdr>
        <w:top w:val="none" w:sz="0" w:space="0" w:color="auto"/>
        <w:left w:val="none" w:sz="0" w:space="0" w:color="auto"/>
        <w:bottom w:val="none" w:sz="0" w:space="0" w:color="auto"/>
        <w:right w:val="none" w:sz="0" w:space="0" w:color="auto"/>
      </w:divBdr>
    </w:div>
    <w:div w:id="1599676760">
      <w:bodyDiv w:val="1"/>
      <w:marLeft w:val="0"/>
      <w:marRight w:val="0"/>
      <w:marTop w:val="0"/>
      <w:marBottom w:val="0"/>
      <w:divBdr>
        <w:top w:val="none" w:sz="0" w:space="0" w:color="auto"/>
        <w:left w:val="none" w:sz="0" w:space="0" w:color="auto"/>
        <w:bottom w:val="none" w:sz="0" w:space="0" w:color="auto"/>
        <w:right w:val="none" w:sz="0" w:space="0" w:color="auto"/>
      </w:divBdr>
    </w:div>
    <w:div w:id="1642150743">
      <w:bodyDiv w:val="1"/>
      <w:marLeft w:val="0"/>
      <w:marRight w:val="0"/>
      <w:marTop w:val="0"/>
      <w:marBottom w:val="0"/>
      <w:divBdr>
        <w:top w:val="none" w:sz="0" w:space="0" w:color="auto"/>
        <w:left w:val="none" w:sz="0" w:space="0" w:color="auto"/>
        <w:bottom w:val="none" w:sz="0" w:space="0" w:color="auto"/>
        <w:right w:val="none" w:sz="0" w:space="0" w:color="auto"/>
      </w:divBdr>
    </w:div>
    <w:div w:id="1658915921">
      <w:bodyDiv w:val="1"/>
      <w:marLeft w:val="0"/>
      <w:marRight w:val="0"/>
      <w:marTop w:val="0"/>
      <w:marBottom w:val="0"/>
      <w:divBdr>
        <w:top w:val="none" w:sz="0" w:space="0" w:color="auto"/>
        <w:left w:val="none" w:sz="0" w:space="0" w:color="auto"/>
        <w:bottom w:val="none" w:sz="0" w:space="0" w:color="auto"/>
        <w:right w:val="none" w:sz="0" w:space="0" w:color="auto"/>
      </w:divBdr>
      <w:divsChild>
        <w:div w:id="1859847534">
          <w:marLeft w:val="0"/>
          <w:marRight w:val="0"/>
          <w:marTop w:val="0"/>
          <w:marBottom w:val="0"/>
          <w:divBdr>
            <w:top w:val="none" w:sz="0" w:space="0" w:color="auto"/>
            <w:left w:val="none" w:sz="0" w:space="0" w:color="auto"/>
            <w:bottom w:val="none" w:sz="0" w:space="0" w:color="auto"/>
            <w:right w:val="none" w:sz="0" w:space="0" w:color="auto"/>
          </w:divBdr>
          <w:divsChild>
            <w:div w:id="1363899083">
              <w:marLeft w:val="0"/>
              <w:marRight w:val="0"/>
              <w:marTop w:val="0"/>
              <w:marBottom w:val="0"/>
              <w:divBdr>
                <w:top w:val="none" w:sz="0" w:space="0" w:color="auto"/>
                <w:left w:val="none" w:sz="0" w:space="0" w:color="auto"/>
                <w:bottom w:val="none" w:sz="0" w:space="0" w:color="auto"/>
                <w:right w:val="none" w:sz="0" w:space="0" w:color="auto"/>
              </w:divBdr>
              <w:divsChild>
                <w:div w:id="1952777962">
                  <w:marLeft w:val="0"/>
                  <w:marRight w:val="0"/>
                  <w:marTop w:val="0"/>
                  <w:marBottom w:val="0"/>
                  <w:divBdr>
                    <w:top w:val="none" w:sz="0" w:space="0" w:color="auto"/>
                    <w:left w:val="none" w:sz="0" w:space="0" w:color="auto"/>
                    <w:bottom w:val="none" w:sz="0" w:space="0" w:color="auto"/>
                    <w:right w:val="none" w:sz="0" w:space="0" w:color="auto"/>
                  </w:divBdr>
                  <w:divsChild>
                    <w:div w:id="199363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7290395">
      <w:bodyDiv w:val="1"/>
      <w:marLeft w:val="0"/>
      <w:marRight w:val="0"/>
      <w:marTop w:val="0"/>
      <w:marBottom w:val="0"/>
      <w:divBdr>
        <w:top w:val="none" w:sz="0" w:space="0" w:color="auto"/>
        <w:left w:val="none" w:sz="0" w:space="0" w:color="auto"/>
        <w:bottom w:val="none" w:sz="0" w:space="0" w:color="auto"/>
        <w:right w:val="none" w:sz="0" w:space="0" w:color="auto"/>
      </w:divBdr>
    </w:div>
    <w:div w:id="1688478133">
      <w:bodyDiv w:val="1"/>
      <w:marLeft w:val="0"/>
      <w:marRight w:val="0"/>
      <w:marTop w:val="0"/>
      <w:marBottom w:val="0"/>
      <w:divBdr>
        <w:top w:val="none" w:sz="0" w:space="0" w:color="auto"/>
        <w:left w:val="none" w:sz="0" w:space="0" w:color="auto"/>
        <w:bottom w:val="none" w:sz="0" w:space="0" w:color="auto"/>
        <w:right w:val="none" w:sz="0" w:space="0" w:color="auto"/>
      </w:divBdr>
    </w:div>
    <w:div w:id="1813861955">
      <w:bodyDiv w:val="1"/>
      <w:marLeft w:val="0"/>
      <w:marRight w:val="0"/>
      <w:marTop w:val="0"/>
      <w:marBottom w:val="0"/>
      <w:divBdr>
        <w:top w:val="none" w:sz="0" w:space="0" w:color="auto"/>
        <w:left w:val="none" w:sz="0" w:space="0" w:color="auto"/>
        <w:bottom w:val="none" w:sz="0" w:space="0" w:color="auto"/>
        <w:right w:val="none" w:sz="0" w:space="0" w:color="auto"/>
      </w:divBdr>
    </w:div>
    <w:div w:id="1858496951">
      <w:bodyDiv w:val="1"/>
      <w:marLeft w:val="0"/>
      <w:marRight w:val="0"/>
      <w:marTop w:val="0"/>
      <w:marBottom w:val="0"/>
      <w:divBdr>
        <w:top w:val="none" w:sz="0" w:space="0" w:color="auto"/>
        <w:left w:val="none" w:sz="0" w:space="0" w:color="auto"/>
        <w:bottom w:val="none" w:sz="0" w:space="0" w:color="auto"/>
        <w:right w:val="none" w:sz="0" w:space="0" w:color="auto"/>
      </w:divBdr>
    </w:div>
    <w:div w:id="1878348925">
      <w:bodyDiv w:val="1"/>
      <w:marLeft w:val="0"/>
      <w:marRight w:val="0"/>
      <w:marTop w:val="0"/>
      <w:marBottom w:val="0"/>
      <w:divBdr>
        <w:top w:val="none" w:sz="0" w:space="0" w:color="auto"/>
        <w:left w:val="none" w:sz="0" w:space="0" w:color="auto"/>
        <w:bottom w:val="none" w:sz="0" w:space="0" w:color="auto"/>
        <w:right w:val="none" w:sz="0" w:space="0" w:color="auto"/>
      </w:divBdr>
    </w:div>
    <w:div w:id="1903563332">
      <w:bodyDiv w:val="1"/>
      <w:marLeft w:val="0"/>
      <w:marRight w:val="0"/>
      <w:marTop w:val="0"/>
      <w:marBottom w:val="0"/>
      <w:divBdr>
        <w:top w:val="none" w:sz="0" w:space="0" w:color="auto"/>
        <w:left w:val="none" w:sz="0" w:space="0" w:color="auto"/>
        <w:bottom w:val="none" w:sz="0" w:space="0" w:color="auto"/>
        <w:right w:val="none" w:sz="0" w:space="0" w:color="auto"/>
      </w:divBdr>
    </w:div>
    <w:div w:id="1903787819">
      <w:bodyDiv w:val="1"/>
      <w:marLeft w:val="0"/>
      <w:marRight w:val="0"/>
      <w:marTop w:val="0"/>
      <w:marBottom w:val="0"/>
      <w:divBdr>
        <w:top w:val="none" w:sz="0" w:space="0" w:color="auto"/>
        <w:left w:val="none" w:sz="0" w:space="0" w:color="auto"/>
        <w:bottom w:val="none" w:sz="0" w:space="0" w:color="auto"/>
        <w:right w:val="none" w:sz="0" w:space="0" w:color="auto"/>
      </w:divBdr>
    </w:div>
    <w:div w:id="1940989928">
      <w:bodyDiv w:val="1"/>
      <w:marLeft w:val="0"/>
      <w:marRight w:val="0"/>
      <w:marTop w:val="0"/>
      <w:marBottom w:val="0"/>
      <w:divBdr>
        <w:top w:val="none" w:sz="0" w:space="0" w:color="auto"/>
        <w:left w:val="none" w:sz="0" w:space="0" w:color="auto"/>
        <w:bottom w:val="none" w:sz="0" w:space="0" w:color="auto"/>
        <w:right w:val="none" w:sz="0" w:space="0" w:color="auto"/>
      </w:divBdr>
    </w:div>
    <w:div w:id="1944612280">
      <w:bodyDiv w:val="1"/>
      <w:marLeft w:val="0"/>
      <w:marRight w:val="0"/>
      <w:marTop w:val="0"/>
      <w:marBottom w:val="0"/>
      <w:divBdr>
        <w:top w:val="none" w:sz="0" w:space="0" w:color="auto"/>
        <w:left w:val="none" w:sz="0" w:space="0" w:color="auto"/>
        <w:bottom w:val="none" w:sz="0" w:space="0" w:color="auto"/>
        <w:right w:val="none" w:sz="0" w:space="0" w:color="auto"/>
      </w:divBdr>
    </w:div>
    <w:div w:id="1969967419">
      <w:bodyDiv w:val="1"/>
      <w:marLeft w:val="0"/>
      <w:marRight w:val="0"/>
      <w:marTop w:val="0"/>
      <w:marBottom w:val="0"/>
      <w:divBdr>
        <w:top w:val="none" w:sz="0" w:space="0" w:color="auto"/>
        <w:left w:val="none" w:sz="0" w:space="0" w:color="auto"/>
        <w:bottom w:val="none" w:sz="0" w:space="0" w:color="auto"/>
        <w:right w:val="none" w:sz="0" w:space="0" w:color="auto"/>
      </w:divBdr>
    </w:div>
    <w:div w:id="213367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s://www.youtube.com/watch?app=desktop&amp;v=b7h5VrUMEeY"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herrenknecht.com/de/produkte/productdetail/epb-schild/"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kirchdorferindustries.sharefile.com/d-se4ba98dd15754ff2897d8d1c64a1561e" TargetMode="External"/><Relationship Id="rId24" Type="http://schemas.openxmlformats.org/officeDocument/2006/relationships/hyperlink" Target="mailto:pressesprecher@kirchdorfer.eu" TargetMode="Externa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0.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ADED154DD9D31142806D0EF4B1ECA920" ma:contentTypeVersion="15" ma:contentTypeDescription="Ein neues Dokument erstellen." ma:contentTypeScope="" ma:versionID="d9cc9367ff5eae9bcf65b108b63a3c41">
  <xsd:schema xmlns:xsd="http://www.w3.org/2001/XMLSchema" xmlns:xs="http://www.w3.org/2001/XMLSchema" xmlns:p="http://schemas.microsoft.com/office/2006/metadata/properties" xmlns:ns3="ce62335e-c536-42e7-8ca0-d0ff44aa119c" xmlns:ns4="0bdade42-b263-4f40-954d-997f50ac4c52" targetNamespace="http://schemas.microsoft.com/office/2006/metadata/properties" ma:root="true" ma:fieldsID="68fd5ebac997e3404aed73cf669b0f06" ns3:_="" ns4:_="">
    <xsd:import namespace="ce62335e-c536-42e7-8ca0-d0ff44aa119c"/>
    <xsd:import namespace="0bdade42-b263-4f40-954d-997f50ac4c5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_activity" minOccurs="0"/>
                <xsd:element ref="ns3:MediaServiceOCR"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62335e-c536-42e7-8ca0-d0ff44aa1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dade42-b263-4f40-954d-997f50ac4c52"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ce62335e-c536-42e7-8ca0-d0ff44aa119c" xsi:nil="true"/>
  </documentManagement>
</p:properties>
</file>

<file path=customXml/itemProps1.xml><?xml version="1.0" encoding="utf-8"?>
<ds:datastoreItem xmlns:ds="http://schemas.openxmlformats.org/officeDocument/2006/customXml" ds:itemID="{3DC3F74D-30B7-4166-B607-70FCB78B8197}">
  <ds:schemaRefs>
    <ds:schemaRef ds:uri="http://schemas.microsoft.com/sharepoint/v3/contenttype/forms"/>
  </ds:schemaRefs>
</ds:datastoreItem>
</file>

<file path=customXml/itemProps2.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customXml/itemProps3.xml><?xml version="1.0" encoding="utf-8"?>
<ds:datastoreItem xmlns:ds="http://schemas.openxmlformats.org/officeDocument/2006/customXml" ds:itemID="{27C59BCE-47DC-424D-B198-8388FD2889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62335e-c536-42e7-8ca0-d0ff44aa119c"/>
    <ds:schemaRef ds:uri="0bdade42-b263-4f40-954d-997f50ac4c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AF5168B-655E-4FA0-92E5-148560FB2B48}">
  <ds:schemaRefs>
    <ds:schemaRef ds:uri="http://schemas.microsoft.com/office/2006/metadata/properties"/>
    <ds:schemaRef ds:uri="http://schemas.microsoft.com/office/infopath/2007/PartnerControls"/>
    <ds:schemaRef ds:uri="ce62335e-c536-42e7-8ca0-d0ff44aa11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1250</Words>
  <Characters>8657</Characters>
  <Application>Microsoft Office Word</Application>
  <DocSecurity>0</DocSecurity>
  <Lines>146</Lines>
  <Paragraphs>45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EHRENHÖFER Sandra</cp:lastModifiedBy>
  <cp:revision>2</cp:revision>
  <cp:lastPrinted>2023-08-30T07:43:00Z</cp:lastPrinted>
  <dcterms:created xsi:type="dcterms:W3CDTF">2024-10-15T09:59:00Z</dcterms:created>
  <dcterms:modified xsi:type="dcterms:W3CDTF">2024-10-15T09:59:00Z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