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7C89A" w14:textId="77777777" w:rsidR="00045F2D" w:rsidRPr="00FC1BE4" w:rsidRDefault="00045F2D" w:rsidP="0092438C">
      <w:pPr>
        <w:spacing w:line="264" w:lineRule="auto"/>
        <w:ind w:right="28"/>
        <w:jc w:val="center"/>
        <w:rPr>
          <w:color w:val="7F7F7F" w:themeColor="text1" w:themeTint="80"/>
          <w:sz w:val="30"/>
          <w:szCs w:val="30"/>
        </w:rPr>
      </w:pPr>
      <w:r w:rsidRPr="00FC1BE4">
        <w:rPr>
          <w:rFonts w:cs="Calibri"/>
          <w:b/>
          <w:color w:val="7F7F7F" w:themeColor="text1" w:themeTint="80"/>
          <w:sz w:val="30"/>
          <w:szCs w:val="30"/>
        </w:rPr>
        <w:t>PRESSEINFORMATION</w:t>
      </w:r>
    </w:p>
    <w:p w14:paraId="04A84090" w14:textId="77777777" w:rsidR="00241650" w:rsidRDefault="00241650" w:rsidP="0092438C">
      <w:pPr>
        <w:spacing w:line="264" w:lineRule="auto"/>
        <w:ind w:right="28"/>
        <w:jc w:val="both"/>
        <w:rPr>
          <w:szCs w:val="24"/>
        </w:rPr>
      </w:pPr>
    </w:p>
    <w:p w14:paraId="4920516F" w14:textId="7998CF88" w:rsidR="00541660" w:rsidRDefault="006D7522" w:rsidP="006B6085">
      <w:pPr>
        <w:spacing w:line="264" w:lineRule="auto"/>
        <w:ind w:right="28"/>
        <w:jc w:val="both"/>
        <w:rPr>
          <w:szCs w:val="24"/>
        </w:rPr>
      </w:pPr>
      <w:r>
        <w:rPr>
          <w:szCs w:val="24"/>
        </w:rPr>
        <w:t>Kirchdorf</w:t>
      </w:r>
      <w:r w:rsidR="00045F2D" w:rsidRPr="00FC1BE4">
        <w:rPr>
          <w:szCs w:val="24"/>
        </w:rPr>
        <w:t>,</w:t>
      </w:r>
      <w:r w:rsidR="002D1AFD" w:rsidRPr="00FC1BE4">
        <w:rPr>
          <w:szCs w:val="24"/>
        </w:rPr>
        <w:t xml:space="preserve"> </w:t>
      </w:r>
      <w:r w:rsidR="00C31121">
        <w:rPr>
          <w:szCs w:val="24"/>
        </w:rPr>
        <w:t>3</w:t>
      </w:r>
      <w:r w:rsidR="00521A1D">
        <w:rPr>
          <w:szCs w:val="24"/>
        </w:rPr>
        <w:t xml:space="preserve">. </w:t>
      </w:r>
      <w:r w:rsidR="00541660">
        <w:rPr>
          <w:szCs w:val="24"/>
        </w:rPr>
        <w:t>Oktober</w:t>
      </w:r>
      <w:r w:rsidR="00521A1D">
        <w:rPr>
          <w:szCs w:val="24"/>
        </w:rPr>
        <w:t xml:space="preserve"> </w:t>
      </w:r>
      <w:r>
        <w:rPr>
          <w:szCs w:val="24"/>
        </w:rPr>
        <w:t>2024</w:t>
      </w:r>
    </w:p>
    <w:p w14:paraId="23E2A8BB" w14:textId="77777777" w:rsidR="00C31121" w:rsidRDefault="00C31121" w:rsidP="006B6085">
      <w:pPr>
        <w:spacing w:line="264" w:lineRule="auto"/>
        <w:ind w:right="28"/>
        <w:jc w:val="both"/>
        <w:rPr>
          <w:szCs w:val="24"/>
        </w:rPr>
      </w:pPr>
    </w:p>
    <w:p w14:paraId="2FCB7E2E" w14:textId="4CFB780E" w:rsidR="006B6085" w:rsidRDefault="006D7522" w:rsidP="006B6085">
      <w:pPr>
        <w:spacing w:line="264" w:lineRule="auto"/>
        <w:ind w:right="28"/>
        <w:jc w:val="both"/>
        <w:rPr>
          <w:color w:val="000000" w:themeColor="text1"/>
          <w:sz w:val="31"/>
          <w:szCs w:val="31"/>
        </w:rPr>
      </w:pPr>
      <w:r w:rsidRPr="00521A1D">
        <w:rPr>
          <w:color w:val="000000" w:themeColor="text1"/>
          <w:sz w:val="31"/>
          <w:szCs w:val="31"/>
        </w:rPr>
        <w:t>Oberösterreichische WIBAU-Gruppe mit neuer Geschäftsleitung</w:t>
      </w:r>
    </w:p>
    <w:p w14:paraId="1F8CF245" w14:textId="6631083D" w:rsidR="00453609" w:rsidRDefault="00A33822" w:rsidP="0092438C">
      <w:pPr>
        <w:spacing w:line="264" w:lineRule="auto"/>
        <w:ind w:right="28"/>
        <w:jc w:val="both"/>
        <w:rPr>
          <w:b/>
          <w:bCs/>
          <w:sz w:val="22"/>
          <w:szCs w:val="22"/>
        </w:rPr>
      </w:pPr>
      <w:r w:rsidRPr="00A33822">
        <w:rPr>
          <w:b/>
          <w:bCs/>
          <w:sz w:val="22"/>
          <w:szCs w:val="22"/>
        </w:rPr>
        <w:t>Die Kirchdorfer Gruppe gibt Personalveränderungen in ihrer Tochter</w:t>
      </w:r>
      <w:r w:rsidR="006B6085">
        <w:rPr>
          <w:b/>
          <w:bCs/>
          <w:sz w:val="22"/>
          <w:szCs w:val="22"/>
        </w:rPr>
        <w:t xml:space="preserve">firma </w:t>
      </w:r>
      <w:r w:rsidRPr="00A33822">
        <w:rPr>
          <w:b/>
          <w:bCs/>
          <w:sz w:val="22"/>
          <w:szCs w:val="22"/>
        </w:rPr>
        <w:t>WIBAU bekannt. </w:t>
      </w:r>
      <w:r w:rsidR="00053058">
        <w:rPr>
          <w:b/>
          <w:bCs/>
          <w:sz w:val="22"/>
          <w:szCs w:val="22"/>
        </w:rPr>
        <w:t>A</w:t>
      </w:r>
      <w:r w:rsidR="00053058" w:rsidRPr="00053058">
        <w:rPr>
          <w:b/>
          <w:bCs/>
          <w:sz w:val="22"/>
          <w:szCs w:val="22"/>
        </w:rPr>
        <w:t>lexander Bauer</w:t>
      </w:r>
      <w:r w:rsidR="001141C3">
        <w:rPr>
          <w:b/>
          <w:bCs/>
          <w:sz w:val="22"/>
          <w:szCs w:val="22"/>
        </w:rPr>
        <w:t xml:space="preserve"> (51)</w:t>
      </w:r>
      <w:r w:rsidR="00541660">
        <w:rPr>
          <w:b/>
          <w:bCs/>
          <w:sz w:val="22"/>
          <w:szCs w:val="22"/>
        </w:rPr>
        <w:t xml:space="preserve"> </w:t>
      </w:r>
      <w:r w:rsidR="001141C3">
        <w:rPr>
          <w:b/>
          <w:bCs/>
          <w:sz w:val="22"/>
          <w:szCs w:val="22"/>
        </w:rPr>
        <w:t>übernahm zum 1. Juli 2024</w:t>
      </w:r>
      <w:r w:rsidR="00053058" w:rsidRPr="00053058">
        <w:rPr>
          <w:b/>
          <w:bCs/>
          <w:sz w:val="22"/>
          <w:szCs w:val="22"/>
        </w:rPr>
        <w:t xml:space="preserve"> </w:t>
      </w:r>
      <w:r w:rsidR="001A23AD">
        <w:rPr>
          <w:b/>
          <w:bCs/>
          <w:sz w:val="22"/>
          <w:szCs w:val="22"/>
        </w:rPr>
        <w:t xml:space="preserve">die </w:t>
      </w:r>
      <w:r w:rsidR="00053058" w:rsidRPr="00053058">
        <w:rPr>
          <w:b/>
          <w:bCs/>
          <w:sz w:val="22"/>
          <w:szCs w:val="22"/>
        </w:rPr>
        <w:t>Geschäftsführung der WIBAU-Gruppe</w:t>
      </w:r>
      <w:r w:rsidR="001A23AD" w:rsidRPr="001A23AD">
        <w:rPr>
          <w:b/>
          <w:bCs/>
          <w:sz w:val="22"/>
          <w:szCs w:val="22"/>
        </w:rPr>
        <w:t>.</w:t>
      </w:r>
      <w:r w:rsidR="001A23AD">
        <w:rPr>
          <w:b/>
          <w:bCs/>
          <w:sz w:val="22"/>
          <w:szCs w:val="22"/>
        </w:rPr>
        <w:t xml:space="preserve"> </w:t>
      </w:r>
      <w:r w:rsidR="00053058" w:rsidRPr="00053058">
        <w:rPr>
          <w:b/>
          <w:bCs/>
          <w:sz w:val="22"/>
          <w:szCs w:val="22"/>
        </w:rPr>
        <w:t xml:space="preserve">Gemeinsam mit Gerald </w:t>
      </w:r>
      <w:proofErr w:type="spellStart"/>
      <w:r w:rsidR="00053058" w:rsidRPr="00053058">
        <w:rPr>
          <w:b/>
          <w:bCs/>
          <w:sz w:val="22"/>
          <w:szCs w:val="22"/>
        </w:rPr>
        <w:t>Otasek</w:t>
      </w:r>
      <w:proofErr w:type="spellEnd"/>
      <w:r w:rsidR="00053058" w:rsidRPr="00053058">
        <w:rPr>
          <w:b/>
          <w:bCs/>
          <w:sz w:val="22"/>
          <w:szCs w:val="22"/>
        </w:rPr>
        <w:t xml:space="preserve"> wird </w:t>
      </w:r>
      <w:r w:rsidR="00C31121">
        <w:rPr>
          <w:b/>
          <w:bCs/>
          <w:sz w:val="22"/>
          <w:szCs w:val="22"/>
        </w:rPr>
        <w:t xml:space="preserve">Herr </w:t>
      </w:r>
      <w:r w:rsidR="001A23AD">
        <w:rPr>
          <w:b/>
          <w:bCs/>
          <w:sz w:val="22"/>
          <w:szCs w:val="22"/>
        </w:rPr>
        <w:t>Bauer</w:t>
      </w:r>
      <w:r w:rsidR="00053058" w:rsidRPr="00053058">
        <w:rPr>
          <w:b/>
          <w:bCs/>
          <w:sz w:val="22"/>
          <w:szCs w:val="22"/>
        </w:rPr>
        <w:t xml:space="preserve"> die Geschicke </w:t>
      </w:r>
      <w:r w:rsidR="00053058">
        <w:rPr>
          <w:b/>
          <w:bCs/>
          <w:sz w:val="22"/>
          <w:szCs w:val="22"/>
        </w:rPr>
        <w:t>der</w:t>
      </w:r>
      <w:r w:rsidR="00053058" w:rsidRPr="00053058">
        <w:rPr>
          <w:b/>
          <w:bCs/>
          <w:sz w:val="22"/>
          <w:szCs w:val="22"/>
        </w:rPr>
        <w:t xml:space="preserve"> Baustoffgruppe lenken, die den</w:t>
      </w:r>
      <w:r w:rsidR="00C31121">
        <w:rPr>
          <w:b/>
          <w:bCs/>
          <w:sz w:val="22"/>
          <w:szCs w:val="22"/>
        </w:rPr>
        <w:t xml:space="preserve"> </w:t>
      </w:r>
      <w:r w:rsidR="00053058" w:rsidRPr="00053058">
        <w:rPr>
          <w:b/>
          <w:bCs/>
          <w:sz w:val="22"/>
          <w:szCs w:val="22"/>
        </w:rPr>
        <w:t xml:space="preserve">oberösterreichischen Zentralraum seit Jahrzehnten mit Transportbeton, </w:t>
      </w:r>
      <w:r w:rsidR="008619FB">
        <w:rPr>
          <w:b/>
          <w:bCs/>
          <w:sz w:val="22"/>
          <w:szCs w:val="22"/>
        </w:rPr>
        <w:t xml:space="preserve">Container, </w:t>
      </w:r>
      <w:r w:rsidR="00053058" w:rsidRPr="00053058">
        <w:rPr>
          <w:b/>
          <w:bCs/>
          <w:sz w:val="22"/>
          <w:szCs w:val="22"/>
        </w:rPr>
        <w:t xml:space="preserve">Sand und Kies versorgt. </w:t>
      </w:r>
    </w:p>
    <w:p w14:paraId="36FDC68E" w14:textId="77777777" w:rsidR="00F4197F" w:rsidRDefault="00F4197F" w:rsidP="0092438C">
      <w:pPr>
        <w:spacing w:line="264" w:lineRule="auto"/>
        <w:ind w:right="28"/>
        <w:jc w:val="both"/>
        <w:rPr>
          <w:b/>
          <w:bCs/>
          <w:sz w:val="22"/>
          <w:szCs w:val="22"/>
        </w:rPr>
      </w:pPr>
    </w:p>
    <w:p w14:paraId="61101A6C" w14:textId="02D7D7E7" w:rsidR="00541660" w:rsidRPr="00541660" w:rsidRDefault="004C0014" w:rsidP="00F4197F">
      <w:pPr>
        <w:spacing w:line="264" w:lineRule="auto"/>
        <w:ind w:right="28"/>
        <w:jc w:val="both"/>
        <w:rPr>
          <w:sz w:val="22"/>
          <w:szCs w:val="22"/>
        </w:rPr>
      </w:pPr>
      <w:r w:rsidRPr="004C0014">
        <w:rPr>
          <w:bCs/>
          <w:sz w:val="22"/>
          <w:szCs w:val="22"/>
        </w:rPr>
        <w:t>Bauer</w:t>
      </w:r>
      <w:r w:rsidR="00541660">
        <w:rPr>
          <w:bCs/>
          <w:sz w:val="22"/>
          <w:szCs w:val="22"/>
        </w:rPr>
        <w:t xml:space="preserve"> </w:t>
      </w:r>
      <w:r w:rsidRPr="004C0014">
        <w:rPr>
          <w:bCs/>
          <w:sz w:val="22"/>
          <w:szCs w:val="22"/>
        </w:rPr>
        <w:t xml:space="preserve">bringt über 30 Jahre Erfahrung aus der Baustoffbranche mit. In seiner Position wird </w:t>
      </w:r>
      <w:r w:rsidR="00541660">
        <w:rPr>
          <w:bCs/>
          <w:sz w:val="22"/>
          <w:szCs w:val="22"/>
        </w:rPr>
        <w:t xml:space="preserve">er </w:t>
      </w:r>
      <w:r w:rsidRPr="004C0014">
        <w:rPr>
          <w:bCs/>
          <w:sz w:val="22"/>
          <w:szCs w:val="22"/>
        </w:rPr>
        <w:t>in der Geschäftsführung der WIBAU Holding GmbH</w:t>
      </w:r>
      <w:r>
        <w:rPr>
          <w:bCs/>
          <w:sz w:val="22"/>
          <w:szCs w:val="22"/>
        </w:rPr>
        <w:t xml:space="preserve">, </w:t>
      </w:r>
      <w:r w:rsidRPr="004C0014">
        <w:rPr>
          <w:bCs/>
          <w:sz w:val="22"/>
          <w:szCs w:val="22"/>
        </w:rPr>
        <w:t xml:space="preserve">der WIBAU Kies &amp; Beton GmbH </w:t>
      </w:r>
      <w:r>
        <w:rPr>
          <w:bCs/>
          <w:sz w:val="22"/>
          <w:szCs w:val="22"/>
        </w:rPr>
        <w:t xml:space="preserve">und der </w:t>
      </w:r>
      <w:r>
        <w:rPr>
          <w:sz w:val="22"/>
          <w:szCs w:val="22"/>
        </w:rPr>
        <w:t xml:space="preserve">Martini Beton GmbH &amp; Co KG </w:t>
      </w:r>
      <w:r w:rsidRPr="004C0014">
        <w:rPr>
          <w:bCs/>
          <w:sz w:val="22"/>
          <w:szCs w:val="22"/>
        </w:rPr>
        <w:t>vertreten sein.</w:t>
      </w:r>
      <w:r w:rsidR="00F4197F">
        <w:rPr>
          <w:bCs/>
          <w:sz w:val="22"/>
          <w:szCs w:val="22"/>
        </w:rPr>
        <w:t xml:space="preserve"> </w:t>
      </w:r>
      <w:r w:rsidR="00541660" w:rsidRPr="003D5314">
        <w:rPr>
          <w:sz w:val="22"/>
          <w:szCs w:val="22"/>
        </w:rPr>
        <w:t>Mit dieser Neuausrichtung setzt die WIBAU-Gruppe auf Kontinuität und Innovation, um ihre starke regionale Verankerung zu festigen und gleichzeitig die Herausforderungen der Zukunft, insbesondere im Bereich der Ökologisierung der Branche, anzugehen.</w:t>
      </w:r>
    </w:p>
    <w:p w14:paraId="56D4419F" w14:textId="77777777" w:rsidR="004C0014" w:rsidRDefault="004C0014" w:rsidP="0092438C">
      <w:pPr>
        <w:spacing w:line="264" w:lineRule="auto"/>
        <w:ind w:right="28"/>
        <w:jc w:val="both"/>
        <w:rPr>
          <w:bCs/>
          <w:sz w:val="22"/>
          <w:szCs w:val="22"/>
        </w:rPr>
      </w:pPr>
    </w:p>
    <w:p w14:paraId="2772483D" w14:textId="2949DA6F" w:rsidR="00033B45" w:rsidRPr="00453609" w:rsidRDefault="00F4197F" w:rsidP="0092438C">
      <w:pPr>
        <w:spacing w:line="264" w:lineRule="auto"/>
        <w:ind w:right="28"/>
        <w:jc w:val="both"/>
        <w:rPr>
          <w:bCs/>
          <w:sz w:val="22"/>
          <w:szCs w:val="22"/>
        </w:rPr>
      </w:pPr>
      <w:r w:rsidRPr="00F4197F">
        <w:rPr>
          <w:bCs/>
          <w:sz w:val="22"/>
          <w:szCs w:val="22"/>
        </w:rPr>
        <w:t>Die WIBAU-Gruppe sichert mit drei Transportbetonwerken, drei Kieswerken und Bodenaushubdeponien die zuverlässige Versorgung von Baustellen im oberösterreichischen Zentralraum</w:t>
      </w:r>
      <w:r>
        <w:rPr>
          <w:bCs/>
          <w:sz w:val="22"/>
          <w:szCs w:val="22"/>
        </w:rPr>
        <w:t xml:space="preserve">. </w:t>
      </w:r>
      <w:r w:rsidR="00453609" w:rsidRPr="00453609">
        <w:rPr>
          <w:bCs/>
          <w:sz w:val="22"/>
          <w:szCs w:val="22"/>
        </w:rPr>
        <w:t>Darüber hinaus stellt die REMS Beton GmbH in Mauthausen die Versorgung im gesamten unteren Mühlviertel sowie im Großraum Enns-</w:t>
      </w:r>
      <w:proofErr w:type="spellStart"/>
      <w:r w:rsidR="00453609" w:rsidRPr="00453609">
        <w:rPr>
          <w:bCs/>
          <w:sz w:val="22"/>
          <w:szCs w:val="22"/>
        </w:rPr>
        <w:t>Perg</w:t>
      </w:r>
      <w:proofErr w:type="spellEnd"/>
      <w:r w:rsidR="00453609" w:rsidRPr="00453609">
        <w:rPr>
          <w:bCs/>
          <w:sz w:val="22"/>
          <w:szCs w:val="22"/>
        </w:rPr>
        <w:t xml:space="preserve"> sicher. Neben einem Containerverleih engagiert sich die WIBAU, in Kooperation mit der UWT Umwelttechnik, auch im Bereich der Sortierung und Verwertung von Baurestmassen sowie in der Produktion normgerechter Recyclingbaustoffe.</w:t>
      </w:r>
    </w:p>
    <w:p w14:paraId="38534CB4" w14:textId="77777777" w:rsidR="00541660" w:rsidRDefault="00541660" w:rsidP="0092438C">
      <w:pPr>
        <w:spacing w:line="264" w:lineRule="auto"/>
        <w:ind w:right="28"/>
        <w:jc w:val="both"/>
        <w:rPr>
          <w:sz w:val="22"/>
          <w:szCs w:val="22"/>
        </w:rPr>
      </w:pPr>
    </w:p>
    <w:p w14:paraId="4B541F48" w14:textId="7B88CB17" w:rsidR="00541660" w:rsidRDefault="00541660" w:rsidP="0092438C">
      <w:pPr>
        <w:spacing w:line="264" w:lineRule="auto"/>
        <w:ind w:right="28"/>
        <w:jc w:val="both"/>
        <w:rPr>
          <w:bCs/>
          <w:sz w:val="22"/>
          <w:szCs w:val="22"/>
        </w:rPr>
      </w:pPr>
      <w:r w:rsidRPr="00033B45">
        <w:rPr>
          <w:bCs/>
          <w:sz w:val="22"/>
          <w:szCs w:val="22"/>
        </w:rPr>
        <w:t>Alle Unternehmen sind Teil der international tätigen Kirchdorfer Gruppe, die mit über 50 Einzelunternehmen und rund 2.000 Mitarbeitern in 1</w:t>
      </w:r>
      <w:r>
        <w:rPr>
          <w:bCs/>
          <w:sz w:val="22"/>
          <w:szCs w:val="22"/>
        </w:rPr>
        <w:t>5</w:t>
      </w:r>
      <w:r w:rsidRPr="00033B45">
        <w:rPr>
          <w:bCs/>
          <w:sz w:val="22"/>
          <w:szCs w:val="22"/>
        </w:rPr>
        <w:t xml:space="preserve"> Ländern agiert.</w:t>
      </w:r>
    </w:p>
    <w:p w14:paraId="6D3AB520" w14:textId="77777777" w:rsidR="00C31121" w:rsidRPr="00FC1BE4" w:rsidRDefault="00C31121" w:rsidP="00C31121">
      <w:pPr>
        <w:autoSpaceDE w:val="0"/>
        <w:spacing w:line="264" w:lineRule="auto"/>
        <w:jc w:val="both"/>
        <w:rPr>
          <w:b/>
          <w:color w:val="7F7F7F"/>
          <w:sz w:val="22"/>
          <w:szCs w:val="22"/>
        </w:rPr>
      </w:pPr>
    </w:p>
    <w:p w14:paraId="54FBCABE" w14:textId="14B8CF38" w:rsidR="00C31121" w:rsidRDefault="00C31121" w:rsidP="00C31121">
      <w:pPr>
        <w:autoSpaceDE w:val="0"/>
        <w:spacing w:line="264" w:lineRule="auto"/>
        <w:jc w:val="both"/>
        <w:rPr>
          <w:rStyle w:val="Hyperlink"/>
          <w:color w:val="auto"/>
          <w:sz w:val="22"/>
          <w:szCs w:val="22"/>
          <w:u w:val="none"/>
        </w:rPr>
      </w:pPr>
      <w:r w:rsidRPr="00FC1BE4">
        <w:rPr>
          <w:b/>
          <w:color w:val="595959" w:themeColor="text1" w:themeTint="A6"/>
          <w:sz w:val="22"/>
          <w:szCs w:val="22"/>
        </w:rPr>
        <w:t>Pressekontakt:</w:t>
      </w:r>
      <w:r>
        <w:rPr>
          <w:b/>
          <w:color w:val="595959" w:themeColor="text1" w:themeTint="A6"/>
          <w:sz w:val="22"/>
          <w:szCs w:val="22"/>
        </w:rPr>
        <w:t xml:space="preserve"> </w:t>
      </w:r>
      <w:r w:rsidRPr="00020FDA">
        <w:rPr>
          <w:sz w:val="22"/>
          <w:szCs w:val="22"/>
        </w:rPr>
        <w:t xml:space="preserve">Mag. Sandra Ehrenhöfer, </w:t>
      </w:r>
      <w:r>
        <w:rPr>
          <w:sz w:val="22"/>
          <w:szCs w:val="22"/>
        </w:rPr>
        <w:t>Kirchdorfer Group,</w:t>
      </w:r>
      <w:r w:rsidRPr="00020FDA">
        <w:rPr>
          <w:sz w:val="22"/>
          <w:szCs w:val="22"/>
        </w:rPr>
        <w:t xml:space="preserve"> </w:t>
      </w:r>
      <w:hyperlink r:id="rId11" w:history="1">
        <w:r w:rsidRPr="00020FDA">
          <w:rPr>
            <w:rStyle w:val="Hyperlink"/>
            <w:sz w:val="22"/>
            <w:szCs w:val="22"/>
          </w:rPr>
          <w:t>pressesprecher@kirchdorfer.eu</w:t>
        </w:r>
      </w:hyperlink>
    </w:p>
    <w:p w14:paraId="6DBB955F" w14:textId="0AF3A866" w:rsidR="00C31121" w:rsidRPr="00C31121" w:rsidRDefault="00C31121" w:rsidP="00C31121">
      <w:pPr>
        <w:autoSpaceDE w:val="0"/>
        <w:spacing w:line="264" w:lineRule="auto"/>
        <w:jc w:val="both"/>
        <w:rPr>
          <w:b/>
          <w:color w:val="595959" w:themeColor="text1" w:themeTint="A6"/>
          <w:sz w:val="22"/>
          <w:szCs w:val="22"/>
        </w:rPr>
      </w:pPr>
      <w:r>
        <w:rPr>
          <w:b/>
          <w:color w:val="595959" w:themeColor="text1" w:themeTint="A6"/>
          <w:sz w:val="22"/>
          <w:szCs w:val="22"/>
        </w:rPr>
        <w:t>Bilder: A</w:t>
      </w:r>
      <w:r w:rsidRPr="00C31121">
        <w:rPr>
          <w:color w:val="000000" w:themeColor="text1"/>
          <w:sz w:val="22"/>
          <w:szCs w:val="22"/>
        </w:rPr>
        <w:t>bdruck honorarfrei bei Nennung der jeweiligen Copyright-Angaben</w:t>
      </w:r>
    </w:p>
    <w:p w14:paraId="40C37CC1" w14:textId="77777777" w:rsidR="00C31121" w:rsidRPr="00C31121" w:rsidRDefault="00C31121" w:rsidP="00C31121">
      <w:pPr>
        <w:autoSpaceDE w:val="0"/>
        <w:spacing w:line="264" w:lineRule="auto"/>
        <w:jc w:val="both"/>
        <w:rPr>
          <w:sz w:val="22"/>
          <w:szCs w:val="22"/>
        </w:rPr>
      </w:pPr>
    </w:p>
    <w:p w14:paraId="19AD2BF8" w14:textId="77777777" w:rsidR="00F4197F" w:rsidRDefault="00F4197F" w:rsidP="0092438C">
      <w:pPr>
        <w:spacing w:line="264" w:lineRule="auto"/>
        <w:ind w:right="28"/>
        <w:jc w:val="both"/>
        <w:rPr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6"/>
        <w:gridCol w:w="3461"/>
        <w:gridCol w:w="3150"/>
      </w:tblGrid>
      <w:tr w:rsidR="003A52BE" w14:paraId="44DC2452" w14:textId="2852AA10" w:rsidTr="003A52BE">
        <w:tc>
          <w:tcPr>
            <w:tcW w:w="3056" w:type="dxa"/>
          </w:tcPr>
          <w:p w14:paraId="3916452E" w14:textId="4CF012FA" w:rsidR="003A52BE" w:rsidRDefault="003A52BE" w:rsidP="0092438C">
            <w:pPr>
              <w:autoSpaceDE w:val="0"/>
              <w:spacing w:line="264" w:lineRule="auto"/>
              <w:jc w:val="both"/>
              <w:rPr>
                <w:b/>
                <w:color w:val="7F7F7F"/>
                <w:sz w:val="22"/>
                <w:szCs w:val="22"/>
              </w:rPr>
            </w:pPr>
            <w:r>
              <w:rPr>
                <w:b/>
                <w:noProof/>
                <w:color w:val="7F7F7F"/>
                <w:sz w:val="22"/>
                <w:szCs w:val="22"/>
              </w:rPr>
              <w:drawing>
                <wp:inline distT="0" distB="0" distL="0" distR="0" wp14:anchorId="3114DA36" wp14:editId="0B1F9E07">
                  <wp:extent cx="1582015" cy="1536192"/>
                  <wp:effectExtent l="0" t="0" r="5715" b="635"/>
                  <wp:docPr id="13006435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643514" name="Picture 130064351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031" cy="1564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</w:tcPr>
          <w:p w14:paraId="2668B900" w14:textId="03962178" w:rsidR="003A52BE" w:rsidRDefault="00241650" w:rsidP="0092438C">
            <w:pPr>
              <w:autoSpaceDE w:val="0"/>
              <w:spacing w:line="264" w:lineRule="auto"/>
              <w:jc w:val="both"/>
              <w:rPr>
                <w:b/>
                <w:color w:val="7F7F7F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DEE55D7" wp14:editId="5E0B24C8">
                  <wp:extent cx="1286460" cy="1537200"/>
                  <wp:effectExtent l="0" t="0" r="9525" b="635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463"/>
                          <a:stretch/>
                        </pic:blipFill>
                        <pic:spPr bwMode="auto">
                          <a:xfrm>
                            <a:off x="0" y="0"/>
                            <a:ext cx="1286460" cy="153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</w:tcPr>
          <w:p w14:paraId="0652E2B6" w14:textId="77777777" w:rsidR="003A52BE" w:rsidRDefault="003A52BE" w:rsidP="0092438C">
            <w:pPr>
              <w:autoSpaceDE w:val="0"/>
              <w:spacing w:line="264" w:lineRule="auto"/>
              <w:jc w:val="both"/>
              <w:rPr>
                <w:b/>
                <w:color w:val="7F7F7F"/>
                <w:sz w:val="22"/>
                <w:szCs w:val="22"/>
              </w:rPr>
            </w:pPr>
          </w:p>
        </w:tc>
      </w:tr>
      <w:tr w:rsidR="003A52BE" w14:paraId="1ADF12F5" w14:textId="34D00AC1" w:rsidTr="00C31121">
        <w:trPr>
          <w:trHeight w:val="68"/>
        </w:trPr>
        <w:tc>
          <w:tcPr>
            <w:tcW w:w="3056" w:type="dxa"/>
          </w:tcPr>
          <w:p w14:paraId="55F7BF0B" w14:textId="1D7C851A" w:rsidR="003A52BE" w:rsidRDefault="003A52BE" w:rsidP="0092438C">
            <w:pPr>
              <w:autoSpaceDE w:val="0"/>
              <w:spacing w:line="264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Alexander G. Bauer, MBA</w:t>
            </w:r>
          </w:p>
          <w:p w14:paraId="4C6A41BE" w14:textId="2E0D70B5" w:rsidR="003A52BE" w:rsidRDefault="003A52BE" w:rsidP="0092438C">
            <w:pPr>
              <w:autoSpaceDE w:val="0"/>
              <w:spacing w:line="264" w:lineRule="auto"/>
              <w:jc w:val="both"/>
              <w:rPr>
                <w:b/>
                <w:color w:val="7F7F7F"/>
                <w:sz w:val="22"/>
                <w:szCs w:val="22"/>
              </w:rPr>
            </w:pPr>
            <w:r>
              <w:rPr>
                <w:color w:val="595959" w:themeColor="text1" w:themeTint="A6"/>
                <w:sz w:val="18"/>
                <w:szCs w:val="18"/>
                <w:lang w:val="de-DE"/>
              </w:rPr>
              <w:t>© Froschauer Fotografie</w:t>
            </w:r>
          </w:p>
        </w:tc>
        <w:tc>
          <w:tcPr>
            <w:tcW w:w="3461" w:type="dxa"/>
          </w:tcPr>
          <w:p w14:paraId="72AF4A62" w14:textId="77777777" w:rsidR="003A52BE" w:rsidRDefault="003A52BE" w:rsidP="0092438C">
            <w:pPr>
              <w:autoSpaceDE w:val="0"/>
              <w:spacing w:line="264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Gerald Otasek</w:t>
            </w:r>
          </w:p>
          <w:p w14:paraId="2368FBB4" w14:textId="4C8C2F1C" w:rsidR="003A52BE" w:rsidRPr="00B61D56" w:rsidRDefault="003A52BE" w:rsidP="0092438C">
            <w:pPr>
              <w:autoSpaceDE w:val="0"/>
              <w:spacing w:line="264" w:lineRule="auto"/>
              <w:jc w:val="both"/>
              <w:rPr>
                <w:bCs/>
                <w:color w:val="7F7F7F"/>
                <w:sz w:val="22"/>
                <w:szCs w:val="22"/>
              </w:rPr>
            </w:pPr>
            <w:r>
              <w:rPr>
                <w:color w:val="595959" w:themeColor="text1" w:themeTint="A6"/>
                <w:sz w:val="18"/>
                <w:szCs w:val="18"/>
                <w:lang w:val="de-DE"/>
              </w:rPr>
              <w:t>© Kirchdorfer Gruppe</w:t>
            </w:r>
          </w:p>
        </w:tc>
        <w:tc>
          <w:tcPr>
            <w:tcW w:w="3150" w:type="dxa"/>
          </w:tcPr>
          <w:p w14:paraId="2C394F27" w14:textId="11A6E2E0" w:rsidR="003A52BE" w:rsidRDefault="003A52BE" w:rsidP="0092438C">
            <w:pPr>
              <w:autoSpaceDE w:val="0"/>
              <w:spacing w:line="264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62E55DFF" w14:textId="77777777" w:rsidR="009F0452" w:rsidRDefault="009F0452" w:rsidP="0092438C">
      <w:pPr>
        <w:autoSpaceDE w:val="0"/>
        <w:spacing w:line="264" w:lineRule="auto"/>
        <w:jc w:val="both"/>
        <w:rPr>
          <w:b/>
          <w:color w:val="595959" w:themeColor="text1" w:themeTint="A6"/>
          <w:sz w:val="22"/>
          <w:szCs w:val="22"/>
        </w:rPr>
      </w:pPr>
    </w:p>
    <w:tbl>
      <w:tblPr>
        <w:tblStyle w:val="Tabellenraster"/>
        <w:tblW w:w="9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5029"/>
      </w:tblGrid>
      <w:tr w:rsidR="00D45A84" w14:paraId="20B82242" w14:textId="77777777" w:rsidTr="00C31121">
        <w:trPr>
          <w:trHeight w:val="631"/>
        </w:trPr>
        <w:tc>
          <w:tcPr>
            <w:tcW w:w="4681" w:type="dxa"/>
          </w:tcPr>
          <w:p w14:paraId="7B127D90" w14:textId="0CC7080C" w:rsidR="00D45A84" w:rsidRDefault="006B6085" w:rsidP="00924420">
            <w:pPr>
              <w:autoSpaceDE w:val="0"/>
              <w:spacing w:line="264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BE8585" wp14:editId="6E949D5B">
                  <wp:extent cx="2819400" cy="1619703"/>
                  <wp:effectExtent l="0" t="0" r="0" b="0"/>
                  <wp:docPr id="86023099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979"/>
                          <a:stretch/>
                        </pic:blipFill>
                        <pic:spPr bwMode="auto">
                          <a:xfrm>
                            <a:off x="0" y="0"/>
                            <a:ext cx="2824321" cy="162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9" w:type="dxa"/>
          </w:tcPr>
          <w:p w14:paraId="0F67EB3C" w14:textId="61728C5A" w:rsidR="00D45A84" w:rsidRDefault="00D45A84" w:rsidP="00924420">
            <w:pPr>
              <w:autoSpaceDE w:val="0"/>
              <w:spacing w:line="264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27F4E69" wp14:editId="0FB297AF">
                  <wp:extent cx="2835000" cy="1594485"/>
                  <wp:effectExtent l="0" t="0" r="0" b="5715"/>
                  <wp:docPr id="96750078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500785" name="Picture 96750078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6149" cy="1634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A84" w14:paraId="10279021" w14:textId="77777777" w:rsidTr="00C31121">
        <w:trPr>
          <w:trHeight w:val="631"/>
        </w:trPr>
        <w:tc>
          <w:tcPr>
            <w:tcW w:w="9710" w:type="dxa"/>
            <w:gridSpan w:val="2"/>
          </w:tcPr>
          <w:p w14:paraId="0B67997E" w14:textId="77777777" w:rsidR="00D45A84" w:rsidRPr="00D45A84" w:rsidRDefault="00D45A84" w:rsidP="00924420">
            <w:pPr>
              <w:autoSpaceDE w:val="0"/>
              <w:spacing w:line="264" w:lineRule="auto"/>
              <w:jc w:val="both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45A84">
              <w:rPr>
                <w:bCs/>
                <w:i/>
                <w:iCs/>
                <w:color w:val="000000" w:themeColor="text1"/>
                <w:sz w:val="22"/>
                <w:szCs w:val="22"/>
              </w:rPr>
              <w:t xml:space="preserve">Die Bereitstellung von Transportbeton sowie die Gewinnung hochwertiger Zuschlagsstoffe bilden </w:t>
            </w:r>
          </w:p>
          <w:p w14:paraId="43FEC95E" w14:textId="7B1BA9CF" w:rsidR="00D45A84" w:rsidRPr="00D45A84" w:rsidRDefault="00D45A84" w:rsidP="00924420">
            <w:pPr>
              <w:autoSpaceDE w:val="0"/>
              <w:spacing w:line="264" w:lineRule="auto"/>
              <w:jc w:val="both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45A84">
              <w:rPr>
                <w:bCs/>
                <w:i/>
                <w:iCs/>
                <w:color w:val="000000" w:themeColor="text1"/>
                <w:sz w:val="22"/>
                <w:szCs w:val="22"/>
              </w:rPr>
              <w:t xml:space="preserve">das Kerngeschäft der WIBAU-Gruppe. Darüber hinaus sind die </w:t>
            </w:r>
            <w:proofErr w:type="spellStart"/>
            <w:r w:rsidRPr="00D45A84">
              <w:rPr>
                <w:bCs/>
                <w:i/>
                <w:iCs/>
                <w:color w:val="000000" w:themeColor="text1"/>
                <w:sz w:val="22"/>
                <w:szCs w:val="22"/>
              </w:rPr>
              <w:t>Rezyklierung</w:t>
            </w:r>
            <w:proofErr w:type="spellEnd"/>
            <w:r w:rsidRPr="00D45A84">
              <w:rPr>
                <w:bCs/>
                <w:i/>
                <w:iCs/>
                <w:color w:val="000000" w:themeColor="text1"/>
                <w:sz w:val="22"/>
                <w:szCs w:val="22"/>
              </w:rPr>
              <w:t xml:space="preserve"> von Baurestmassen</w:t>
            </w:r>
          </w:p>
          <w:p w14:paraId="21C77F31" w14:textId="4067277D" w:rsidR="00D45A84" w:rsidRPr="00D45A84" w:rsidRDefault="00D45A84" w:rsidP="00924420">
            <w:pPr>
              <w:autoSpaceDE w:val="0"/>
              <w:spacing w:line="264" w:lineRule="auto"/>
              <w:jc w:val="both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45A84">
              <w:rPr>
                <w:bCs/>
                <w:i/>
                <w:iCs/>
                <w:color w:val="000000" w:themeColor="text1"/>
                <w:sz w:val="22"/>
                <w:szCs w:val="22"/>
              </w:rPr>
              <w:t>sowie die Herstellung von Recyclingbaustoffen strategische wichtige Zukunftsthemen.</w:t>
            </w:r>
          </w:p>
          <w:p w14:paraId="76E96642" w14:textId="77777777" w:rsidR="00D45A84" w:rsidRPr="00D45A84" w:rsidRDefault="00D45A84" w:rsidP="00924420">
            <w:pPr>
              <w:autoSpaceDE w:val="0"/>
              <w:spacing w:line="264" w:lineRule="auto"/>
              <w:jc w:val="both"/>
              <w:rPr>
                <w:bCs/>
                <w:color w:val="000000" w:themeColor="text1"/>
                <w:sz w:val="10"/>
                <w:szCs w:val="10"/>
              </w:rPr>
            </w:pPr>
          </w:p>
          <w:p w14:paraId="207FE7CD" w14:textId="0E4A07E7" w:rsidR="00D45A84" w:rsidRDefault="00241650" w:rsidP="00924420">
            <w:pPr>
              <w:autoSpaceDE w:val="0"/>
              <w:spacing w:line="264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41650">
              <w:rPr>
                <w:color w:val="595959" w:themeColor="text1" w:themeTint="A6"/>
                <w:sz w:val="18"/>
                <w:szCs w:val="18"/>
                <w:lang w:val="de-DE"/>
              </w:rPr>
              <w:t xml:space="preserve">Abdruck honorarfrei bei Nennung </w:t>
            </w:r>
            <w:r>
              <w:rPr>
                <w:color w:val="595959" w:themeColor="text1" w:themeTint="A6"/>
                <w:sz w:val="18"/>
                <w:szCs w:val="18"/>
                <w:lang w:val="de-DE"/>
              </w:rPr>
              <w:t xml:space="preserve"> </w:t>
            </w:r>
            <w:r w:rsidR="00D45A84">
              <w:rPr>
                <w:color w:val="595959" w:themeColor="text1" w:themeTint="A6"/>
                <w:sz w:val="18"/>
                <w:szCs w:val="18"/>
                <w:lang w:val="de-DE"/>
              </w:rPr>
              <w:t>© Kirchdorfer Gruppe</w:t>
            </w:r>
          </w:p>
          <w:p w14:paraId="68B2CBA2" w14:textId="53D9B753" w:rsidR="00D45A84" w:rsidRPr="00B61D56" w:rsidRDefault="00D45A84" w:rsidP="00924420">
            <w:pPr>
              <w:autoSpaceDE w:val="0"/>
              <w:spacing w:line="264" w:lineRule="auto"/>
              <w:jc w:val="both"/>
              <w:rPr>
                <w:bCs/>
                <w:color w:val="7F7F7F"/>
                <w:sz w:val="22"/>
                <w:szCs w:val="22"/>
              </w:rPr>
            </w:pPr>
          </w:p>
        </w:tc>
      </w:tr>
    </w:tbl>
    <w:p w14:paraId="28A705D2" w14:textId="1140AF7C" w:rsidR="00536CB8" w:rsidRPr="00AE30AA" w:rsidRDefault="00694B1C" w:rsidP="00AE30AA">
      <w:pPr>
        <w:tabs>
          <w:tab w:val="left" w:pos="6530"/>
        </w:tabs>
        <w:spacing w:line="264" w:lineRule="auto"/>
        <w:jc w:val="both"/>
        <w:rPr>
          <w:color w:val="595959" w:themeColor="text1" w:themeTint="A6"/>
          <w:sz w:val="18"/>
          <w:szCs w:val="18"/>
          <w:lang w:val="de-DE"/>
        </w:rPr>
      </w:pPr>
      <w:r>
        <w:rPr>
          <w:color w:val="595959" w:themeColor="text1" w:themeTint="A6"/>
          <w:sz w:val="18"/>
          <w:szCs w:val="18"/>
          <w:lang w:val="de-DE"/>
        </w:rPr>
        <w:t xml:space="preserve"> </w:t>
      </w:r>
    </w:p>
    <w:sectPr w:rsidR="00536CB8" w:rsidRPr="00AE30AA" w:rsidSect="00A00CA9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56" w:right="992" w:bottom="851" w:left="1247" w:header="737" w:footer="59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45880" w14:textId="77777777" w:rsidR="004C32AD" w:rsidRDefault="004C32AD">
      <w:r>
        <w:separator/>
      </w:r>
    </w:p>
  </w:endnote>
  <w:endnote w:type="continuationSeparator" w:id="0">
    <w:p w14:paraId="27A556A0" w14:textId="77777777" w:rsidR="004C32AD" w:rsidRDefault="004C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807067"/>
      <w:docPartObj>
        <w:docPartGallery w:val="Page Numbers (Bottom of Page)"/>
        <w:docPartUnique/>
      </w:docPartObj>
    </w:sdtPr>
    <w:sdtEndPr/>
    <w:sdtContent>
      <w:p w14:paraId="227009D6" w14:textId="77777777" w:rsidR="00F855AF" w:rsidRDefault="00F855AF">
        <w:pPr>
          <w:pStyle w:val="Fuzeile"/>
          <w:jc w:val="right"/>
        </w:pPr>
        <w:r w:rsidRPr="007665E9">
          <w:rPr>
            <w:noProof/>
            <w:sz w:val="20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B5A7126" wp14:editId="57B3B065">
                  <wp:simplePos x="0" y="0"/>
                  <wp:positionH relativeFrom="page">
                    <wp:align>right</wp:align>
                  </wp:positionH>
                  <wp:positionV relativeFrom="bottomMargin">
                    <wp:posOffset>117474</wp:posOffset>
                  </wp:positionV>
                  <wp:extent cx="447675" cy="447675"/>
                  <wp:effectExtent l="0" t="0" r="28575" b="28575"/>
                  <wp:wrapNone/>
                  <wp:docPr id="17" name="Ellips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447675" cy="4476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39BF85" w14:textId="77777777" w:rsidR="00F855AF" w:rsidRPr="007665E9" w:rsidRDefault="00F855AF">
                              <w:pPr>
                                <w:pStyle w:val="Fuzeile"/>
                                <w:rPr>
                                  <w:color w:val="7F7F7F" w:themeColor="text1" w:themeTint="80"/>
                                </w:rPr>
                              </w:pPr>
                              <w:r w:rsidRPr="007665E9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7665E9">
                                <w:rPr>
                                  <w:color w:val="7F7F7F" w:themeColor="text1" w:themeTint="80"/>
                                </w:rPr>
                                <w:instrText>PAGE  \* MERGEFORMAT</w:instrText>
                              </w:r>
                              <w:r w:rsidRPr="007665E9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 w:rsidRPr="00813673">
                                <w:rPr>
                                  <w:noProof/>
                                  <w:color w:val="7F7F7F" w:themeColor="text1" w:themeTint="80"/>
                                  <w:lang w:val="de-DE"/>
                                </w:rPr>
                                <w:t>2</w:t>
                              </w:r>
                              <w:r w:rsidRPr="007665E9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7B5A7126" id="Ellipse 17" o:spid="_x0000_s1026" style="position:absolute;left:0;text-align:left;margin-left:-15.95pt;margin-top:9.25pt;width:35.25pt;height:35.25pt;rotation:180;flip:x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" filled="f" fillcolor="#c0504d" strokecolor="gray [1629]" strokeweight="1pt">
                  <v:textbox inset=",0,,0">
                    <w:txbxContent>
                      <w:p w14:paraId="3239BF85" w14:textId="77777777" w:rsidR="00F855AF" w:rsidRPr="007665E9" w:rsidRDefault="00F855AF">
                        <w:pPr>
                          <w:pStyle w:val="Fuzeile"/>
                          <w:rPr>
                            <w:color w:val="7F7F7F" w:themeColor="text1" w:themeTint="80"/>
                          </w:rPr>
                        </w:pPr>
                        <w:r w:rsidRPr="007665E9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7665E9">
                          <w:rPr>
                            <w:color w:val="7F7F7F" w:themeColor="text1" w:themeTint="80"/>
                          </w:rPr>
                          <w:instrText>PAGE  \* MERGEFORMAT</w:instrText>
                        </w:r>
                        <w:r w:rsidRPr="007665E9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 w:rsidRPr="00813673">
                          <w:rPr>
                            <w:noProof/>
                            <w:color w:val="7F7F7F" w:themeColor="text1" w:themeTint="80"/>
                            <w:lang w:val="de-DE"/>
                          </w:rPr>
                          <w:t>2</w:t>
                        </w:r>
                        <w:r w:rsidRPr="007665E9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page" anchory="margin"/>
                </v:oval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12FC" w14:textId="77777777" w:rsidR="00F855AF" w:rsidRDefault="00F855AF">
    <w:pPr>
      <w:pStyle w:val="Fuzeile"/>
      <w:jc w:val="right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ABC8" w14:textId="77777777" w:rsidR="004C32AD" w:rsidRDefault="004C32AD">
      <w:r>
        <w:separator/>
      </w:r>
    </w:p>
  </w:footnote>
  <w:footnote w:type="continuationSeparator" w:id="0">
    <w:p w14:paraId="3DC549D7" w14:textId="77777777" w:rsidR="004C32AD" w:rsidRDefault="004C3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3E2A" w14:textId="77777777" w:rsidR="00F855AF" w:rsidRDefault="00F855AF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  <w:r>
      <w:tab/>
    </w:r>
    <w:r>
      <w:rPr>
        <w:noProof/>
        <w:lang w:val="de-DE" w:eastAsia="de-DE"/>
      </w:rPr>
      <w:drawing>
        <wp:inline distT="0" distB="0" distL="0" distR="0" wp14:anchorId="3B623F15" wp14:editId="50F62329">
          <wp:extent cx="1382560" cy="338098"/>
          <wp:effectExtent l="0" t="0" r="8255" b="5080"/>
          <wp:docPr id="1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0470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2560" cy="3380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E66C013" w14:textId="77777777" w:rsidR="00F855AF" w:rsidRDefault="00F855AF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B5686" w14:textId="77777777" w:rsidR="00F855AF" w:rsidRDefault="00F855AF" w:rsidP="00C31121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2382FA9E" wp14:editId="0DC5E257">
          <wp:extent cx="1209739" cy="306944"/>
          <wp:effectExtent l="0" t="0" r="0" b="0"/>
          <wp:docPr id="2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470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065" cy="31819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5D30C87" w14:textId="77777777" w:rsidR="00F855AF" w:rsidRDefault="00F855AF">
    <w:pPr>
      <w:pStyle w:val="Kopfzeile"/>
      <w:jc w:val="right"/>
    </w:pPr>
    <w:r>
      <w:rPr>
        <w:lang w:eastAsia="de-AT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0F43827"/>
    <w:multiLevelType w:val="hybridMultilevel"/>
    <w:tmpl w:val="DD2208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4CDA"/>
    <w:multiLevelType w:val="hybridMultilevel"/>
    <w:tmpl w:val="DD2208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10F2C"/>
    <w:multiLevelType w:val="hybridMultilevel"/>
    <w:tmpl w:val="829E9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962EA"/>
    <w:multiLevelType w:val="multilevel"/>
    <w:tmpl w:val="07E4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538600">
    <w:abstractNumId w:val="3"/>
  </w:num>
  <w:num w:numId="2" w16cid:durableId="916011600">
    <w:abstractNumId w:val="2"/>
  </w:num>
  <w:num w:numId="3" w16cid:durableId="762498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8770008">
    <w:abstractNumId w:val="0"/>
  </w:num>
  <w:num w:numId="5" w16cid:durableId="1493138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F2D"/>
    <w:rsid w:val="0001139B"/>
    <w:rsid w:val="0001634C"/>
    <w:rsid w:val="00020FDA"/>
    <w:rsid w:val="00027D9E"/>
    <w:rsid w:val="00031691"/>
    <w:rsid w:val="0003249C"/>
    <w:rsid w:val="00033B45"/>
    <w:rsid w:val="00034C9A"/>
    <w:rsid w:val="0003744C"/>
    <w:rsid w:val="0003788A"/>
    <w:rsid w:val="00045F2D"/>
    <w:rsid w:val="00053058"/>
    <w:rsid w:val="0005305F"/>
    <w:rsid w:val="0005644F"/>
    <w:rsid w:val="00061204"/>
    <w:rsid w:val="00063DCC"/>
    <w:rsid w:val="00076B1F"/>
    <w:rsid w:val="00082821"/>
    <w:rsid w:val="00084411"/>
    <w:rsid w:val="0009237B"/>
    <w:rsid w:val="00093777"/>
    <w:rsid w:val="00096698"/>
    <w:rsid w:val="000A16D1"/>
    <w:rsid w:val="000A1D0B"/>
    <w:rsid w:val="000A49A0"/>
    <w:rsid w:val="000B1530"/>
    <w:rsid w:val="000C033B"/>
    <w:rsid w:val="000C29AB"/>
    <w:rsid w:val="000E37E3"/>
    <w:rsid w:val="000E7654"/>
    <w:rsid w:val="000F41E7"/>
    <w:rsid w:val="000F6433"/>
    <w:rsid w:val="0010124C"/>
    <w:rsid w:val="001066D3"/>
    <w:rsid w:val="001141C3"/>
    <w:rsid w:val="00116FC5"/>
    <w:rsid w:val="00124BF0"/>
    <w:rsid w:val="00130183"/>
    <w:rsid w:val="001329B4"/>
    <w:rsid w:val="00152518"/>
    <w:rsid w:val="00153721"/>
    <w:rsid w:val="00155614"/>
    <w:rsid w:val="0016022C"/>
    <w:rsid w:val="001626E5"/>
    <w:rsid w:val="001632EA"/>
    <w:rsid w:val="00165AC8"/>
    <w:rsid w:val="00165D8C"/>
    <w:rsid w:val="00172F51"/>
    <w:rsid w:val="0017636E"/>
    <w:rsid w:val="00182C89"/>
    <w:rsid w:val="00185B72"/>
    <w:rsid w:val="00192D31"/>
    <w:rsid w:val="001A03E0"/>
    <w:rsid w:val="001A0827"/>
    <w:rsid w:val="001A23AD"/>
    <w:rsid w:val="001A2CA2"/>
    <w:rsid w:val="001A34B8"/>
    <w:rsid w:val="001B014E"/>
    <w:rsid w:val="001B1C37"/>
    <w:rsid w:val="001B3634"/>
    <w:rsid w:val="001B5BEB"/>
    <w:rsid w:val="001C76C1"/>
    <w:rsid w:val="001D0A1D"/>
    <w:rsid w:val="001D0B3C"/>
    <w:rsid w:val="001D0D3D"/>
    <w:rsid w:val="001D13BB"/>
    <w:rsid w:val="001D63E1"/>
    <w:rsid w:val="001E2A96"/>
    <w:rsid w:val="001E58D9"/>
    <w:rsid w:val="001F7AEB"/>
    <w:rsid w:val="001F7C29"/>
    <w:rsid w:val="00205711"/>
    <w:rsid w:val="00211BB2"/>
    <w:rsid w:val="00212CA2"/>
    <w:rsid w:val="002153E6"/>
    <w:rsid w:val="00236772"/>
    <w:rsid w:val="00241650"/>
    <w:rsid w:val="00246B1C"/>
    <w:rsid w:val="00251309"/>
    <w:rsid w:val="00252D41"/>
    <w:rsid w:val="00253265"/>
    <w:rsid w:val="00260C65"/>
    <w:rsid w:val="002820D3"/>
    <w:rsid w:val="00283404"/>
    <w:rsid w:val="002839BE"/>
    <w:rsid w:val="00285B3D"/>
    <w:rsid w:val="0029615B"/>
    <w:rsid w:val="002A2AED"/>
    <w:rsid w:val="002D1AFD"/>
    <w:rsid w:val="002D5FA2"/>
    <w:rsid w:val="002D7E37"/>
    <w:rsid w:val="002E1AA1"/>
    <w:rsid w:val="002E422E"/>
    <w:rsid w:val="002E734D"/>
    <w:rsid w:val="002F7989"/>
    <w:rsid w:val="00323637"/>
    <w:rsid w:val="00323724"/>
    <w:rsid w:val="00347132"/>
    <w:rsid w:val="003615FF"/>
    <w:rsid w:val="003621CC"/>
    <w:rsid w:val="00374F54"/>
    <w:rsid w:val="00380F1C"/>
    <w:rsid w:val="00387351"/>
    <w:rsid w:val="003912C2"/>
    <w:rsid w:val="00392065"/>
    <w:rsid w:val="003924B2"/>
    <w:rsid w:val="003926C2"/>
    <w:rsid w:val="00397EB7"/>
    <w:rsid w:val="003A52BE"/>
    <w:rsid w:val="003A545E"/>
    <w:rsid w:val="003A6E93"/>
    <w:rsid w:val="003B2D37"/>
    <w:rsid w:val="003C54CD"/>
    <w:rsid w:val="003D5314"/>
    <w:rsid w:val="003E05F6"/>
    <w:rsid w:val="003E2A80"/>
    <w:rsid w:val="003E4664"/>
    <w:rsid w:val="003E6953"/>
    <w:rsid w:val="003F1923"/>
    <w:rsid w:val="003F5F38"/>
    <w:rsid w:val="003F6C7E"/>
    <w:rsid w:val="0040420D"/>
    <w:rsid w:val="00405F8C"/>
    <w:rsid w:val="00406735"/>
    <w:rsid w:val="004152A1"/>
    <w:rsid w:val="00415851"/>
    <w:rsid w:val="004208E5"/>
    <w:rsid w:val="00420DAC"/>
    <w:rsid w:val="00423012"/>
    <w:rsid w:val="0043299E"/>
    <w:rsid w:val="00433EA6"/>
    <w:rsid w:val="004361C3"/>
    <w:rsid w:val="0044206E"/>
    <w:rsid w:val="004429C9"/>
    <w:rsid w:val="00443271"/>
    <w:rsid w:val="00453609"/>
    <w:rsid w:val="00466BFC"/>
    <w:rsid w:val="00471669"/>
    <w:rsid w:val="0047558D"/>
    <w:rsid w:val="004756CF"/>
    <w:rsid w:val="00486316"/>
    <w:rsid w:val="00490D7C"/>
    <w:rsid w:val="004927CB"/>
    <w:rsid w:val="0049482B"/>
    <w:rsid w:val="0049510E"/>
    <w:rsid w:val="004A048D"/>
    <w:rsid w:val="004B2855"/>
    <w:rsid w:val="004C0014"/>
    <w:rsid w:val="004C2CC0"/>
    <w:rsid w:val="004C32AD"/>
    <w:rsid w:val="004C38C3"/>
    <w:rsid w:val="004D69A9"/>
    <w:rsid w:val="004F4FFF"/>
    <w:rsid w:val="00504198"/>
    <w:rsid w:val="005048C5"/>
    <w:rsid w:val="00505E6F"/>
    <w:rsid w:val="00521A1D"/>
    <w:rsid w:val="00536CB8"/>
    <w:rsid w:val="00541660"/>
    <w:rsid w:val="00546FAD"/>
    <w:rsid w:val="005518A9"/>
    <w:rsid w:val="0055237E"/>
    <w:rsid w:val="00563170"/>
    <w:rsid w:val="00573C60"/>
    <w:rsid w:val="00575134"/>
    <w:rsid w:val="00585D0E"/>
    <w:rsid w:val="00596ABD"/>
    <w:rsid w:val="005A563D"/>
    <w:rsid w:val="005A7E3F"/>
    <w:rsid w:val="005B3AF4"/>
    <w:rsid w:val="005B583D"/>
    <w:rsid w:val="005C2411"/>
    <w:rsid w:val="005C27AB"/>
    <w:rsid w:val="005D7A30"/>
    <w:rsid w:val="005E24FF"/>
    <w:rsid w:val="005E506B"/>
    <w:rsid w:val="005E51E4"/>
    <w:rsid w:val="005F0835"/>
    <w:rsid w:val="005F146F"/>
    <w:rsid w:val="005F66A1"/>
    <w:rsid w:val="006014A4"/>
    <w:rsid w:val="0060174E"/>
    <w:rsid w:val="006040C7"/>
    <w:rsid w:val="00617ECF"/>
    <w:rsid w:val="00625693"/>
    <w:rsid w:val="0062592F"/>
    <w:rsid w:val="00626DD3"/>
    <w:rsid w:val="0063346C"/>
    <w:rsid w:val="00643A33"/>
    <w:rsid w:val="00666238"/>
    <w:rsid w:val="00674AD0"/>
    <w:rsid w:val="006768E2"/>
    <w:rsid w:val="00690AF5"/>
    <w:rsid w:val="00690DE4"/>
    <w:rsid w:val="00694B1C"/>
    <w:rsid w:val="00694F67"/>
    <w:rsid w:val="00695A39"/>
    <w:rsid w:val="00695B25"/>
    <w:rsid w:val="006A5F29"/>
    <w:rsid w:val="006A6E4B"/>
    <w:rsid w:val="006B6085"/>
    <w:rsid w:val="006B6532"/>
    <w:rsid w:val="006C25E5"/>
    <w:rsid w:val="006C3A33"/>
    <w:rsid w:val="006D7522"/>
    <w:rsid w:val="006D7DF2"/>
    <w:rsid w:val="006E0F17"/>
    <w:rsid w:val="006E3AE5"/>
    <w:rsid w:val="00705272"/>
    <w:rsid w:val="007125F8"/>
    <w:rsid w:val="007128E5"/>
    <w:rsid w:val="00722183"/>
    <w:rsid w:val="0073330B"/>
    <w:rsid w:val="00736CFB"/>
    <w:rsid w:val="0073756E"/>
    <w:rsid w:val="007400D0"/>
    <w:rsid w:val="007611AF"/>
    <w:rsid w:val="007625D1"/>
    <w:rsid w:val="007644D2"/>
    <w:rsid w:val="0076755B"/>
    <w:rsid w:val="007709C8"/>
    <w:rsid w:val="00771B05"/>
    <w:rsid w:val="007867E8"/>
    <w:rsid w:val="00787378"/>
    <w:rsid w:val="00796FB0"/>
    <w:rsid w:val="007A22B1"/>
    <w:rsid w:val="007A59CC"/>
    <w:rsid w:val="007B4EB2"/>
    <w:rsid w:val="007C3970"/>
    <w:rsid w:val="007E5A79"/>
    <w:rsid w:val="007E767A"/>
    <w:rsid w:val="007E7B06"/>
    <w:rsid w:val="00800AFB"/>
    <w:rsid w:val="00804698"/>
    <w:rsid w:val="00813673"/>
    <w:rsid w:val="00816642"/>
    <w:rsid w:val="00821E79"/>
    <w:rsid w:val="00825059"/>
    <w:rsid w:val="008264E1"/>
    <w:rsid w:val="00832899"/>
    <w:rsid w:val="00837AEF"/>
    <w:rsid w:val="0084117F"/>
    <w:rsid w:val="008527D3"/>
    <w:rsid w:val="00852D21"/>
    <w:rsid w:val="00854A3E"/>
    <w:rsid w:val="00856619"/>
    <w:rsid w:val="008619FB"/>
    <w:rsid w:val="00870562"/>
    <w:rsid w:val="00872107"/>
    <w:rsid w:val="008811C8"/>
    <w:rsid w:val="0088183E"/>
    <w:rsid w:val="00886BC7"/>
    <w:rsid w:val="008952E5"/>
    <w:rsid w:val="008A7503"/>
    <w:rsid w:val="008B150D"/>
    <w:rsid w:val="008C2EBB"/>
    <w:rsid w:val="008C65ED"/>
    <w:rsid w:val="008D06C4"/>
    <w:rsid w:val="008D4742"/>
    <w:rsid w:val="008D6ED0"/>
    <w:rsid w:val="008F2A78"/>
    <w:rsid w:val="008F44AF"/>
    <w:rsid w:val="009059DC"/>
    <w:rsid w:val="00907F4F"/>
    <w:rsid w:val="009104D6"/>
    <w:rsid w:val="009125AB"/>
    <w:rsid w:val="0091485C"/>
    <w:rsid w:val="00920698"/>
    <w:rsid w:val="00921BC5"/>
    <w:rsid w:val="0092438C"/>
    <w:rsid w:val="00927BEF"/>
    <w:rsid w:val="009368FE"/>
    <w:rsid w:val="00937E06"/>
    <w:rsid w:val="0094459D"/>
    <w:rsid w:val="009571B1"/>
    <w:rsid w:val="00963141"/>
    <w:rsid w:val="00966301"/>
    <w:rsid w:val="00966A06"/>
    <w:rsid w:val="00973C49"/>
    <w:rsid w:val="009A0804"/>
    <w:rsid w:val="009A6134"/>
    <w:rsid w:val="009B0E40"/>
    <w:rsid w:val="009B4A68"/>
    <w:rsid w:val="009C114F"/>
    <w:rsid w:val="009C2C2C"/>
    <w:rsid w:val="009D2B4D"/>
    <w:rsid w:val="009D4779"/>
    <w:rsid w:val="009E1B73"/>
    <w:rsid w:val="009E663E"/>
    <w:rsid w:val="009E735E"/>
    <w:rsid w:val="009F0452"/>
    <w:rsid w:val="009F12CD"/>
    <w:rsid w:val="009F46F9"/>
    <w:rsid w:val="009F6B95"/>
    <w:rsid w:val="00A00CA9"/>
    <w:rsid w:val="00A05A11"/>
    <w:rsid w:val="00A16132"/>
    <w:rsid w:val="00A23443"/>
    <w:rsid w:val="00A23787"/>
    <w:rsid w:val="00A23905"/>
    <w:rsid w:val="00A239A9"/>
    <w:rsid w:val="00A33822"/>
    <w:rsid w:val="00A37371"/>
    <w:rsid w:val="00A45187"/>
    <w:rsid w:val="00A458C1"/>
    <w:rsid w:val="00A45A46"/>
    <w:rsid w:val="00A56F2E"/>
    <w:rsid w:val="00A66772"/>
    <w:rsid w:val="00A716AF"/>
    <w:rsid w:val="00A747C0"/>
    <w:rsid w:val="00A77773"/>
    <w:rsid w:val="00A80833"/>
    <w:rsid w:val="00A839D2"/>
    <w:rsid w:val="00A90483"/>
    <w:rsid w:val="00A954E8"/>
    <w:rsid w:val="00AA02E2"/>
    <w:rsid w:val="00AA0DCF"/>
    <w:rsid w:val="00AA3FF9"/>
    <w:rsid w:val="00AA7D1F"/>
    <w:rsid w:val="00AB324C"/>
    <w:rsid w:val="00AC0CD0"/>
    <w:rsid w:val="00AC2B3F"/>
    <w:rsid w:val="00AE30AA"/>
    <w:rsid w:val="00AE4DA1"/>
    <w:rsid w:val="00AE5980"/>
    <w:rsid w:val="00AF15A6"/>
    <w:rsid w:val="00AF1A6F"/>
    <w:rsid w:val="00B129B2"/>
    <w:rsid w:val="00B168DC"/>
    <w:rsid w:val="00B205FC"/>
    <w:rsid w:val="00B20E37"/>
    <w:rsid w:val="00B2338A"/>
    <w:rsid w:val="00B27986"/>
    <w:rsid w:val="00B32C46"/>
    <w:rsid w:val="00B5114B"/>
    <w:rsid w:val="00B61D56"/>
    <w:rsid w:val="00B644BF"/>
    <w:rsid w:val="00B724E4"/>
    <w:rsid w:val="00B860C4"/>
    <w:rsid w:val="00B91F42"/>
    <w:rsid w:val="00B93B1C"/>
    <w:rsid w:val="00B96076"/>
    <w:rsid w:val="00BA046D"/>
    <w:rsid w:val="00BA6C3E"/>
    <w:rsid w:val="00BB191C"/>
    <w:rsid w:val="00BB2F13"/>
    <w:rsid w:val="00BB5B44"/>
    <w:rsid w:val="00BC223B"/>
    <w:rsid w:val="00BC55BF"/>
    <w:rsid w:val="00BD3E99"/>
    <w:rsid w:val="00BD50E8"/>
    <w:rsid w:val="00BD52FB"/>
    <w:rsid w:val="00BE07EB"/>
    <w:rsid w:val="00BE4994"/>
    <w:rsid w:val="00BF3E24"/>
    <w:rsid w:val="00BF64F0"/>
    <w:rsid w:val="00C01CC3"/>
    <w:rsid w:val="00C13D83"/>
    <w:rsid w:val="00C16D89"/>
    <w:rsid w:val="00C242A3"/>
    <w:rsid w:val="00C31121"/>
    <w:rsid w:val="00C40170"/>
    <w:rsid w:val="00C420DC"/>
    <w:rsid w:val="00C45A4C"/>
    <w:rsid w:val="00C5273F"/>
    <w:rsid w:val="00C64602"/>
    <w:rsid w:val="00C67308"/>
    <w:rsid w:val="00C876BC"/>
    <w:rsid w:val="00C9148C"/>
    <w:rsid w:val="00CA1835"/>
    <w:rsid w:val="00CA27AA"/>
    <w:rsid w:val="00CB3D74"/>
    <w:rsid w:val="00CC6C67"/>
    <w:rsid w:val="00CC6F76"/>
    <w:rsid w:val="00CD171C"/>
    <w:rsid w:val="00CF623B"/>
    <w:rsid w:val="00CF75C8"/>
    <w:rsid w:val="00CF7C20"/>
    <w:rsid w:val="00D0294F"/>
    <w:rsid w:val="00D030B9"/>
    <w:rsid w:val="00D10F5E"/>
    <w:rsid w:val="00D1492C"/>
    <w:rsid w:val="00D15B7C"/>
    <w:rsid w:val="00D234F2"/>
    <w:rsid w:val="00D24585"/>
    <w:rsid w:val="00D25DD2"/>
    <w:rsid w:val="00D30AF7"/>
    <w:rsid w:val="00D37512"/>
    <w:rsid w:val="00D45A84"/>
    <w:rsid w:val="00D4662A"/>
    <w:rsid w:val="00D566BF"/>
    <w:rsid w:val="00D62DCA"/>
    <w:rsid w:val="00D64E48"/>
    <w:rsid w:val="00D64EF9"/>
    <w:rsid w:val="00D7677B"/>
    <w:rsid w:val="00D80072"/>
    <w:rsid w:val="00D9172F"/>
    <w:rsid w:val="00DA4595"/>
    <w:rsid w:val="00DB0298"/>
    <w:rsid w:val="00DB2FFC"/>
    <w:rsid w:val="00DB35ED"/>
    <w:rsid w:val="00DC553A"/>
    <w:rsid w:val="00DD0981"/>
    <w:rsid w:val="00DD6AC0"/>
    <w:rsid w:val="00DF168E"/>
    <w:rsid w:val="00E00988"/>
    <w:rsid w:val="00E010AE"/>
    <w:rsid w:val="00E013C8"/>
    <w:rsid w:val="00E0193E"/>
    <w:rsid w:val="00E04499"/>
    <w:rsid w:val="00E0450F"/>
    <w:rsid w:val="00E11845"/>
    <w:rsid w:val="00E142AD"/>
    <w:rsid w:val="00E21B49"/>
    <w:rsid w:val="00E238C6"/>
    <w:rsid w:val="00E258DE"/>
    <w:rsid w:val="00E53805"/>
    <w:rsid w:val="00E53D71"/>
    <w:rsid w:val="00E77B23"/>
    <w:rsid w:val="00E8265E"/>
    <w:rsid w:val="00E83399"/>
    <w:rsid w:val="00E85087"/>
    <w:rsid w:val="00E87B67"/>
    <w:rsid w:val="00E926B4"/>
    <w:rsid w:val="00EA2FDF"/>
    <w:rsid w:val="00EA42E9"/>
    <w:rsid w:val="00EC17B5"/>
    <w:rsid w:val="00EC1B0A"/>
    <w:rsid w:val="00EC63B5"/>
    <w:rsid w:val="00ED0E72"/>
    <w:rsid w:val="00EE20E2"/>
    <w:rsid w:val="00EE78A1"/>
    <w:rsid w:val="00EF084D"/>
    <w:rsid w:val="00EF6966"/>
    <w:rsid w:val="00F037A1"/>
    <w:rsid w:val="00F13C82"/>
    <w:rsid w:val="00F144DC"/>
    <w:rsid w:val="00F15FAF"/>
    <w:rsid w:val="00F20539"/>
    <w:rsid w:val="00F2798E"/>
    <w:rsid w:val="00F4197F"/>
    <w:rsid w:val="00F430BD"/>
    <w:rsid w:val="00F56D3F"/>
    <w:rsid w:val="00F56D48"/>
    <w:rsid w:val="00F70CD8"/>
    <w:rsid w:val="00F75AB9"/>
    <w:rsid w:val="00F855AF"/>
    <w:rsid w:val="00FB04C9"/>
    <w:rsid w:val="00FB14FF"/>
    <w:rsid w:val="00FB197E"/>
    <w:rsid w:val="00FB49A4"/>
    <w:rsid w:val="00FB5672"/>
    <w:rsid w:val="00FB6DEE"/>
    <w:rsid w:val="00FC0323"/>
    <w:rsid w:val="00FC1BE4"/>
    <w:rsid w:val="00FC274D"/>
    <w:rsid w:val="00FC4161"/>
    <w:rsid w:val="00FD05B3"/>
    <w:rsid w:val="00FD0B62"/>
    <w:rsid w:val="00FE3519"/>
    <w:rsid w:val="00FE6989"/>
    <w:rsid w:val="00FF04DF"/>
    <w:rsid w:val="00FF154E"/>
    <w:rsid w:val="00FF2EB6"/>
    <w:rsid w:val="00FF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6AD3E288"/>
  <w15:chartTrackingRefBased/>
  <w15:docId w15:val="{B5442879-682E-4FFE-A7F6-96AFAC84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CI Standard"/>
    <w:qFormat/>
    <w:rsid w:val="00045F2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</w:style>
  <w:style w:type="paragraph" w:styleId="berschrift1">
    <w:name w:val="heading 1"/>
    <w:aliases w:val="Subline"/>
    <w:basedOn w:val="Standard"/>
    <w:next w:val="Standard"/>
    <w:link w:val="berschrift1Zchn"/>
    <w:uiPriority w:val="9"/>
    <w:qFormat/>
    <w:rsid w:val="00152518"/>
    <w:pPr>
      <w:keepNext/>
      <w:keepLines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C2C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Headline"/>
    <w:uiPriority w:val="1"/>
    <w:qFormat/>
    <w:rsid w:val="00152518"/>
    <w:pPr>
      <w:spacing w:after="0" w:line="240" w:lineRule="auto"/>
      <w:jc w:val="both"/>
    </w:pPr>
    <w:rPr>
      <w:b/>
      <w:sz w:val="28"/>
    </w:rPr>
  </w:style>
  <w:style w:type="character" w:customStyle="1" w:styleId="berschrift1Zchn">
    <w:name w:val="Überschrift 1 Zchn"/>
    <w:aliases w:val="Subline Zchn"/>
    <w:basedOn w:val="Absatz-Standardschriftart"/>
    <w:link w:val="berschrift1"/>
    <w:uiPriority w:val="9"/>
    <w:rsid w:val="00152518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Kopfzeile">
    <w:name w:val="header"/>
    <w:basedOn w:val="Standard"/>
    <w:link w:val="KopfzeileZchn"/>
    <w:rsid w:val="00045F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paragraph" w:styleId="Fuzeile">
    <w:name w:val="footer"/>
    <w:basedOn w:val="Standard"/>
    <w:link w:val="FuzeileZchn"/>
    <w:uiPriority w:val="99"/>
    <w:rsid w:val="00045F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character" w:styleId="Hyperlink">
    <w:name w:val="Hyperlink"/>
    <w:basedOn w:val="Absatz-Standardschriftart"/>
    <w:rsid w:val="00045F2D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045F2D"/>
    <w:pPr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20E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60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860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860C4"/>
    <w:rPr>
      <w:rFonts w:ascii="Calibri" w:eastAsia="Times New Roman" w:hAnsi="Calibri" w:cs="Times New Roman"/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60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60C4"/>
    <w:rPr>
      <w:rFonts w:ascii="Calibri" w:eastAsia="Times New Roman" w:hAnsi="Calibri" w:cs="Times New Roman"/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0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0C4"/>
    <w:rPr>
      <w:rFonts w:ascii="Segoe UI" w:eastAsia="Times New Roman" w:hAnsi="Segoe UI" w:cs="Segoe UI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09237B"/>
    <w:pPr>
      <w:ind w:left="720"/>
      <w:contextualSpacing/>
    </w:pPr>
  </w:style>
  <w:style w:type="paragraph" w:styleId="berarbeitung">
    <w:name w:val="Revision"/>
    <w:hidden/>
    <w:uiPriority w:val="99"/>
    <w:semiHidden/>
    <w:rsid w:val="006768E2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AT"/>
    </w:rPr>
  </w:style>
  <w:style w:type="paragraph" w:styleId="StandardWeb">
    <w:name w:val="Normal (Web)"/>
    <w:basedOn w:val="Standard"/>
    <w:uiPriority w:val="99"/>
    <w:semiHidden/>
    <w:unhideWhenUsed/>
    <w:rsid w:val="003E05F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05F6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C2C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A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C2B3F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C2B3F"/>
    <w:rPr>
      <w:rFonts w:ascii="Calibri" w:eastAsia="Times New Roman" w:hAnsi="Calibri" w:cs="Times New Roman"/>
      <w:sz w:val="20"/>
      <w:szCs w:val="20"/>
      <w:lang w:val="de-AT"/>
    </w:rPr>
  </w:style>
  <w:style w:type="character" w:styleId="Funotenzeichen">
    <w:name w:val="footnote reference"/>
    <w:basedOn w:val="Absatz-Standardschriftart"/>
    <w:uiPriority w:val="99"/>
    <w:semiHidden/>
    <w:unhideWhenUsed/>
    <w:rsid w:val="00AC2B3F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5F146F"/>
    <w:pPr>
      <w:spacing w:after="200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575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3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4648">
              <w:marLeft w:val="0"/>
              <w:marRight w:val="0"/>
              <w:marTop w:val="9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6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2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563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5941978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8217423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1123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0665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94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4177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6796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8677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6753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657418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805508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06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esprecher@kirchdorfer.eu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ED154DD9D31142806D0EF4B1ECA920" ma:contentTypeVersion="15" ma:contentTypeDescription="Ein neues Dokument erstellen." ma:contentTypeScope="" ma:versionID="d9cc9367ff5eae9bcf65b108b63a3c41">
  <xsd:schema xmlns:xsd="http://www.w3.org/2001/XMLSchema" xmlns:xs="http://www.w3.org/2001/XMLSchema" xmlns:p="http://schemas.microsoft.com/office/2006/metadata/properties" xmlns:ns3="ce62335e-c536-42e7-8ca0-d0ff44aa119c" xmlns:ns4="0bdade42-b263-4f40-954d-997f50ac4c52" targetNamespace="http://schemas.microsoft.com/office/2006/metadata/properties" ma:root="true" ma:fieldsID="68fd5ebac997e3404aed73cf669b0f06" ns3:_="" ns4:_="">
    <xsd:import namespace="ce62335e-c536-42e7-8ca0-d0ff44aa119c"/>
    <xsd:import namespace="0bdade42-b263-4f40-954d-997f50ac4c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2335e-c536-42e7-8ca0-d0ff44aa1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ade42-b263-4f40-954d-997f50ac4c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62335e-c536-42e7-8ca0-d0ff44aa119c" xsi:nil="true"/>
  </documentManagement>
</p:properties>
</file>

<file path=customXml/itemProps1.xml><?xml version="1.0" encoding="utf-8"?>
<ds:datastoreItem xmlns:ds="http://schemas.openxmlformats.org/officeDocument/2006/customXml" ds:itemID="{9DC8F07A-611E-4BC0-AB92-421DB00C20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CE4E13-9821-4B31-B816-EB30142C3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2335e-c536-42e7-8ca0-d0ff44aa119c"/>
    <ds:schemaRef ds:uri="0bdade42-b263-4f40-954d-997f50ac4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AA98F2-BC1E-4381-834E-1F1CC68A3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2593B-489B-497F-BE83-15FA170DDE2E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0bdade42-b263-4f40-954d-997f50ac4c52"/>
    <ds:schemaRef ds:uri="ce62335e-c536-42e7-8ca0-d0ff44aa11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1971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EHRENHÖFER Sandra</dc:creator>
  <cp:keywords/>
  <dc:description/>
  <cp:lastModifiedBy>EHRENHÖFER Sandra</cp:lastModifiedBy>
  <cp:revision>2</cp:revision>
  <cp:lastPrinted>2023-10-11T04:06:00Z</cp:lastPrinted>
  <dcterms:created xsi:type="dcterms:W3CDTF">2024-10-03T11:44:00Z</dcterms:created>
  <dcterms:modified xsi:type="dcterms:W3CDTF">2024-10-03T11:44:00Z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0x010100ADED154DD9D31142806D0EF4B1ECA920</vt:lpwstr>
  </property>
</Properties>
</file>