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44640" w14:textId="5C546453" w:rsidR="00E013C8" w:rsidRDefault="005A09ED" w:rsidP="00A015A8">
      <w:pPr>
        <w:spacing w:after="120"/>
        <w:ind w:right="28"/>
        <w:jc w:val="both"/>
      </w:pPr>
      <w:r>
        <w:t>PRESSEINFORMATION</w:t>
      </w:r>
    </w:p>
    <w:p w14:paraId="4EF05220" w14:textId="7C13ECF1" w:rsidR="00D45983" w:rsidRDefault="00F10D4E" w:rsidP="00A015A8">
      <w:pPr>
        <w:spacing w:after="120"/>
        <w:ind w:right="28"/>
        <w:jc w:val="both"/>
        <w:rPr>
          <w:sz w:val="22"/>
          <w:szCs w:val="18"/>
        </w:rPr>
      </w:pPr>
      <w:r>
        <w:rPr>
          <w:sz w:val="22"/>
          <w:szCs w:val="18"/>
        </w:rPr>
        <w:t>Wöllersdorf</w:t>
      </w:r>
      <w:r w:rsidR="00045F2D" w:rsidRPr="00302190">
        <w:rPr>
          <w:sz w:val="22"/>
          <w:szCs w:val="18"/>
        </w:rPr>
        <w:t>,</w:t>
      </w:r>
      <w:r w:rsidR="002D1AFD" w:rsidRPr="00302190">
        <w:rPr>
          <w:sz w:val="22"/>
          <w:szCs w:val="18"/>
        </w:rPr>
        <w:t xml:space="preserve"> </w:t>
      </w:r>
      <w:r w:rsidR="005A09ED">
        <w:rPr>
          <w:sz w:val="22"/>
          <w:szCs w:val="18"/>
        </w:rPr>
        <w:t>2</w:t>
      </w:r>
      <w:r w:rsidR="00DD7830">
        <w:rPr>
          <w:sz w:val="22"/>
          <w:szCs w:val="18"/>
        </w:rPr>
        <w:t>9</w:t>
      </w:r>
      <w:r w:rsidR="005A09ED">
        <w:rPr>
          <w:sz w:val="22"/>
          <w:szCs w:val="18"/>
        </w:rPr>
        <w:t>.10.</w:t>
      </w:r>
      <w:r w:rsidR="00674AD0" w:rsidRPr="00302190">
        <w:rPr>
          <w:sz w:val="22"/>
          <w:szCs w:val="18"/>
        </w:rPr>
        <w:t>202</w:t>
      </w:r>
      <w:r w:rsidR="008865C2">
        <w:rPr>
          <w:sz w:val="22"/>
          <w:szCs w:val="18"/>
        </w:rPr>
        <w:t>4</w:t>
      </w:r>
    </w:p>
    <w:p w14:paraId="1392A2C4" w14:textId="77777777" w:rsidR="005A09ED" w:rsidRPr="00D45983" w:rsidRDefault="005A09ED" w:rsidP="00A015A8">
      <w:pPr>
        <w:spacing w:after="120"/>
        <w:ind w:right="28"/>
        <w:jc w:val="both"/>
        <w:rPr>
          <w:sz w:val="22"/>
          <w:szCs w:val="18"/>
        </w:rPr>
      </w:pPr>
    </w:p>
    <w:p w14:paraId="45649680" w14:textId="5A07D3B9" w:rsidR="00FE7B0F" w:rsidRDefault="00876F00" w:rsidP="00A015A8">
      <w:pPr>
        <w:spacing w:line="264" w:lineRule="auto"/>
        <w:ind w:right="28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MABA</w:t>
      </w:r>
      <w:r w:rsidR="00FE7B0F" w:rsidRPr="00FE7B0F">
        <w:rPr>
          <w:b/>
          <w:bCs/>
          <w:sz w:val="32"/>
          <w:szCs w:val="32"/>
        </w:rPr>
        <w:t>-</w:t>
      </w:r>
      <w:proofErr w:type="spellStart"/>
      <w:r w:rsidR="00FE7B0F" w:rsidRPr="00FE7B0F">
        <w:rPr>
          <w:b/>
          <w:bCs/>
          <w:sz w:val="32"/>
          <w:szCs w:val="32"/>
        </w:rPr>
        <w:t>Tübbinge</w:t>
      </w:r>
      <w:proofErr w:type="spellEnd"/>
      <w:r w:rsidR="00FE7B0F" w:rsidRPr="00FE7B0F">
        <w:rPr>
          <w:b/>
          <w:bCs/>
          <w:sz w:val="32"/>
          <w:szCs w:val="32"/>
        </w:rPr>
        <w:t xml:space="preserve"> für Wiens größtes Kanalprojekt</w:t>
      </w:r>
    </w:p>
    <w:p w14:paraId="607AB3A2" w14:textId="1BA6C528" w:rsidR="006D4A08" w:rsidRPr="009E0547" w:rsidRDefault="00FE7B0F" w:rsidP="00206A36">
      <w:pPr>
        <w:spacing w:line="264" w:lineRule="auto"/>
        <w:ind w:right="28"/>
        <w:jc w:val="both"/>
        <w:rPr>
          <w:b/>
          <w:bCs/>
        </w:rPr>
      </w:pPr>
      <w:r w:rsidRPr="00FE7B0F">
        <w:rPr>
          <w:b/>
          <w:bCs/>
        </w:rPr>
        <w:t xml:space="preserve">Die MABA Fertigteilindustrie GmbH, </w:t>
      </w:r>
      <w:r>
        <w:rPr>
          <w:b/>
          <w:bCs/>
        </w:rPr>
        <w:t>Teil der</w:t>
      </w:r>
      <w:r w:rsidRPr="00FE7B0F">
        <w:rPr>
          <w:b/>
          <w:bCs/>
        </w:rPr>
        <w:t xml:space="preserve"> Kirchdorfer Concrete Solutions, </w:t>
      </w:r>
      <w:r w:rsidR="005C07DD">
        <w:rPr>
          <w:b/>
          <w:bCs/>
        </w:rPr>
        <w:t>hat</w:t>
      </w:r>
      <w:r w:rsidRPr="00FE7B0F">
        <w:rPr>
          <w:b/>
          <w:bCs/>
        </w:rPr>
        <w:t xml:space="preserve"> die Produktion von 43.000 Stahlbeton-Segmenten für den </w:t>
      </w:r>
      <w:r>
        <w:rPr>
          <w:b/>
          <w:bCs/>
        </w:rPr>
        <w:t>8,6</w:t>
      </w:r>
      <w:r w:rsidRPr="00FE7B0F">
        <w:rPr>
          <w:b/>
          <w:bCs/>
        </w:rPr>
        <w:t xml:space="preserve"> km langen Wiental-</w:t>
      </w:r>
      <w:r w:rsidR="009E0547">
        <w:rPr>
          <w:b/>
          <w:bCs/>
        </w:rPr>
        <w:t>K</w:t>
      </w:r>
      <w:r w:rsidRPr="00FE7B0F">
        <w:rPr>
          <w:b/>
          <w:bCs/>
        </w:rPr>
        <w:t>anal</w:t>
      </w:r>
      <w:r w:rsidR="005C07DD">
        <w:rPr>
          <w:b/>
          <w:bCs/>
        </w:rPr>
        <w:t xml:space="preserve"> begonnen</w:t>
      </w:r>
      <w:r w:rsidRPr="00FE7B0F">
        <w:rPr>
          <w:b/>
          <w:bCs/>
        </w:rPr>
        <w:t>.</w:t>
      </w:r>
      <w:r>
        <w:rPr>
          <w:b/>
          <w:bCs/>
        </w:rPr>
        <w:t xml:space="preserve"> </w:t>
      </w:r>
      <w:r w:rsidR="006D4A08" w:rsidRPr="009E0547">
        <w:rPr>
          <w:b/>
          <w:bCs/>
        </w:rPr>
        <w:t xml:space="preserve">Das 270 Millionen-Euro-Projekt verbessert die Wasserqualität </w:t>
      </w:r>
      <w:r w:rsidR="005C07DD">
        <w:rPr>
          <w:b/>
          <w:bCs/>
        </w:rPr>
        <w:t>des</w:t>
      </w:r>
      <w:r w:rsidR="006D4A08" w:rsidRPr="009E0547">
        <w:rPr>
          <w:b/>
          <w:bCs/>
        </w:rPr>
        <w:t xml:space="preserve"> Wienfluss</w:t>
      </w:r>
      <w:r w:rsidR="005C07DD">
        <w:rPr>
          <w:b/>
          <w:bCs/>
        </w:rPr>
        <w:t>es</w:t>
      </w:r>
      <w:r w:rsidR="006D4A08" w:rsidRPr="009E0547">
        <w:rPr>
          <w:b/>
          <w:bCs/>
        </w:rPr>
        <w:t xml:space="preserve"> und </w:t>
      </w:r>
      <w:r w:rsidR="005C07DD">
        <w:rPr>
          <w:b/>
          <w:bCs/>
        </w:rPr>
        <w:t>entlastet</w:t>
      </w:r>
      <w:r w:rsidR="006A350C">
        <w:rPr>
          <w:b/>
          <w:bCs/>
        </w:rPr>
        <w:t xml:space="preserve"> </w:t>
      </w:r>
      <w:r w:rsidR="006D4A08" w:rsidRPr="009E0547">
        <w:rPr>
          <w:b/>
          <w:bCs/>
        </w:rPr>
        <w:t>das Kanalnetz bei Starkregen</w:t>
      </w:r>
      <w:r w:rsidR="00876F00">
        <w:rPr>
          <w:b/>
          <w:bCs/>
        </w:rPr>
        <w:t xml:space="preserve"> – </w:t>
      </w:r>
      <w:r w:rsidR="00876F00" w:rsidRPr="00876F00">
        <w:rPr>
          <w:b/>
          <w:bCs/>
        </w:rPr>
        <w:t>besonders relevant nach den jüngsten Hochwasserereignissen im Osten Österreichs.</w:t>
      </w:r>
      <w:r w:rsidR="006D4A08" w:rsidRPr="009E0547">
        <w:rPr>
          <w:b/>
          <w:bCs/>
        </w:rPr>
        <w:t xml:space="preserve"> Darüber hinaus können die bestehenden Kanäle effizient und sicher saniert werden. </w:t>
      </w:r>
    </w:p>
    <w:p w14:paraId="74A629EB" w14:textId="77777777" w:rsidR="00FE7B0F" w:rsidRPr="00206A36" w:rsidRDefault="00FE7B0F" w:rsidP="00A015A8">
      <w:pPr>
        <w:spacing w:line="264" w:lineRule="auto"/>
        <w:ind w:right="28"/>
        <w:jc w:val="both"/>
        <w:rPr>
          <w:color w:val="5B9BD5" w:themeColor="accent5"/>
          <w:szCs w:val="24"/>
        </w:rPr>
      </w:pPr>
    </w:p>
    <w:p w14:paraId="3C7E1D1E" w14:textId="2BB371EB" w:rsidR="00206A36" w:rsidRPr="009E0547" w:rsidRDefault="00206A36" w:rsidP="00206A36">
      <w:pPr>
        <w:spacing w:line="264" w:lineRule="auto"/>
        <w:ind w:right="28"/>
        <w:jc w:val="both"/>
        <w:rPr>
          <w:szCs w:val="24"/>
        </w:rPr>
      </w:pPr>
      <w:r w:rsidRPr="009E0547">
        <w:rPr>
          <w:szCs w:val="24"/>
        </w:rPr>
        <w:t xml:space="preserve">Der Kanal wird als Tunnelröhre mit einem Außendurchmesser von fast 4 Metern gebohrt und einem Innendurchmesser von 3 Metern ausgebaut. Er liegt tiefer als der Wienfluss und verläuft größtenteils entlang der linken Wienflussmauer. Die Verlängerung des Wiental-Kanals ist eines der bedeutendsten Infrastrukturbauvorhaben </w:t>
      </w:r>
      <w:r w:rsidR="00876F00">
        <w:rPr>
          <w:szCs w:val="24"/>
        </w:rPr>
        <w:t>für</w:t>
      </w:r>
      <w:r w:rsidRPr="009E0547">
        <w:rPr>
          <w:szCs w:val="24"/>
        </w:rPr>
        <w:t xml:space="preserve"> Wien und </w:t>
      </w:r>
      <w:r w:rsidR="005C07DD">
        <w:rPr>
          <w:szCs w:val="24"/>
        </w:rPr>
        <w:t>für die</w:t>
      </w:r>
      <w:r w:rsidRPr="009E0547">
        <w:rPr>
          <w:szCs w:val="24"/>
        </w:rPr>
        <w:t xml:space="preserve"> Kirchdorfer Gruppe.</w:t>
      </w:r>
    </w:p>
    <w:p w14:paraId="6F7D2989" w14:textId="6BFBF8A1" w:rsidR="00206A36" w:rsidRPr="00206A36" w:rsidRDefault="00206A36" w:rsidP="00206A36">
      <w:pPr>
        <w:spacing w:line="264" w:lineRule="auto"/>
        <w:ind w:right="28"/>
        <w:jc w:val="both"/>
        <w:rPr>
          <w:color w:val="5B9BD5" w:themeColor="accent5"/>
          <w:szCs w:val="24"/>
        </w:rPr>
      </w:pPr>
    </w:p>
    <w:p w14:paraId="0FF8994C" w14:textId="156E4354" w:rsidR="00815D36" w:rsidRDefault="00815D36" w:rsidP="00A015A8">
      <w:pPr>
        <w:spacing w:line="264" w:lineRule="auto"/>
        <w:ind w:right="28"/>
        <w:jc w:val="both"/>
        <w:rPr>
          <w:szCs w:val="24"/>
        </w:rPr>
      </w:pPr>
      <w:r w:rsidRPr="00D45983">
        <w:rPr>
          <w:szCs w:val="24"/>
        </w:rPr>
        <w:t xml:space="preserve">In nur sechs Monaten wurde am MABA-Standort Wöllersdorf eine </w:t>
      </w:r>
      <w:r>
        <w:rPr>
          <w:szCs w:val="24"/>
        </w:rPr>
        <w:t>Standfertigung</w:t>
      </w:r>
      <w:r w:rsidRPr="00D45983">
        <w:rPr>
          <w:szCs w:val="24"/>
        </w:rPr>
        <w:t xml:space="preserve"> </w:t>
      </w:r>
      <w:r>
        <w:rPr>
          <w:szCs w:val="24"/>
        </w:rPr>
        <w:t xml:space="preserve">in bestehenden Hallen </w:t>
      </w:r>
      <w:r w:rsidRPr="00D45983">
        <w:rPr>
          <w:szCs w:val="24"/>
        </w:rPr>
        <w:t>errichtet</w:t>
      </w:r>
      <w:r>
        <w:rPr>
          <w:szCs w:val="24"/>
        </w:rPr>
        <w:t xml:space="preserve">. </w:t>
      </w:r>
      <w:r w:rsidR="00247A3D">
        <w:rPr>
          <w:szCs w:val="24"/>
        </w:rPr>
        <w:t>B</w:t>
      </w:r>
      <w:r w:rsidRPr="00D45983">
        <w:rPr>
          <w:szCs w:val="24"/>
        </w:rPr>
        <w:t xml:space="preserve">is Mitte 2026 werden im Zweischichtbetrieb </w:t>
      </w:r>
      <w:r w:rsidR="00247A3D">
        <w:rPr>
          <w:szCs w:val="24"/>
        </w:rPr>
        <w:t>die</w:t>
      </w:r>
      <w:r w:rsidRPr="00D45983">
        <w:rPr>
          <w:szCs w:val="24"/>
        </w:rPr>
        <w:t xml:space="preserve"> </w:t>
      </w:r>
      <w:proofErr w:type="spellStart"/>
      <w:r w:rsidR="00247A3D" w:rsidRPr="00247A3D">
        <w:rPr>
          <w:szCs w:val="24"/>
        </w:rPr>
        <w:t>Tübbinge</w:t>
      </w:r>
      <w:proofErr w:type="spellEnd"/>
      <w:r w:rsidR="00247A3D" w:rsidRPr="00247A3D">
        <w:rPr>
          <w:szCs w:val="24"/>
        </w:rPr>
        <w:t xml:space="preserve"> gefertigt, </w:t>
      </w:r>
      <w:r w:rsidR="00EB258D" w:rsidRPr="00EB258D">
        <w:rPr>
          <w:szCs w:val="24"/>
        </w:rPr>
        <w:t>die die Auskleidung des Tunnelbauwerks 30 Meter unter dem Wienfluss bilden.</w:t>
      </w:r>
    </w:p>
    <w:p w14:paraId="71B4BA46" w14:textId="77777777" w:rsidR="002A7103" w:rsidRDefault="002A7103" w:rsidP="00A015A8">
      <w:pPr>
        <w:spacing w:line="264" w:lineRule="auto"/>
        <w:ind w:right="28"/>
        <w:jc w:val="both"/>
        <w:rPr>
          <w:szCs w:val="24"/>
        </w:rPr>
      </w:pPr>
    </w:p>
    <w:p w14:paraId="4BDB7EE9" w14:textId="24FF7CDC" w:rsidR="00247A3D" w:rsidRDefault="00247A3D" w:rsidP="00A015A8">
      <w:pPr>
        <w:spacing w:line="264" w:lineRule="auto"/>
        <w:ind w:right="28"/>
        <w:jc w:val="both"/>
        <w:rPr>
          <w:szCs w:val="24"/>
        </w:rPr>
      </w:pPr>
      <w:r w:rsidRPr="00203765">
        <w:rPr>
          <w:b/>
          <w:szCs w:val="24"/>
        </w:rPr>
        <w:t xml:space="preserve">Stefan </w:t>
      </w:r>
      <w:proofErr w:type="spellStart"/>
      <w:r w:rsidRPr="00203765">
        <w:rPr>
          <w:b/>
          <w:szCs w:val="24"/>
        </w:rPr>
        <w:t>Kizlink</w:t>
      </w:r>
      <w:proofErr w:type="spellEnd"/>
      <w:r w:rsidRPr="00203765">
        <w:rPr>
          <w:b/>
          <w:szCs w:val="24"/>
        </w:rPr>
        <w:t>, Leiter Groß- &amp; Sonderprojekte der Kirchdorfer Concrete Solutions</w:t>
      </w:r>
      <w:r w:rsidRPr="00247A3D">
        <w:rPr>
          <w:szCs w:val="24"/>
        </w:rPr>
        <w:t>, erklärt:</w:t>
      </w:r>
      <w:r>
        <w:rPr>
          <w:szCs w:val="24"/>
        </w:rPr>
        <w:t xml:space="preserve"> </w:t>
      </w:r>
    </w:p>
    <w:p w14:paraId="111BD167" w14:textId="293A2413" w:rsidR="00FE7B0F" w:rsidRPr="00FE7B0F" w:rsidRDefault="00D45983" w:rsidP="00A015A8">
      <w:pPr>
        <w:spacing w:line="264" w:lineRule="auto"/>
        <w:ind w:right="28"/>
        <w:jc w:val="both"/>
        <w:rPr>
          <w:szCs w:val="24"/>
        </w:rPr>
      </w:pPr>
      <w:r w:rsidRPr="00FE7B0F">
        <w:rPr>
          <w:iCs/>
          <w:szCs w:val="24"/>
        </w:rPr>
        <w:t>"Mit unserem Know-how aus Tunnelgroßprojekten</w:t>
      </w:r>
      <w:r w:rsidR="002A7103" w:rsidRPr="00FE7B0F">
        <w:rPr>
          <w:iCs/>
          <w:szCs w:val="24"/>
        </w:rPr>
        <w:t xml:space="preserve"> </w:t>
      </w:r>
      <w:r w:rsidRPr="00FE7B0F">
        <w:rPr>
          <w:iCs/>
          <w:szCs w:val="24"/>
        </w:rPr>
        <w:t>liefern wir höchste Qualität für die Stadt Wien</w:t>
      </w:r>
      <w:r w:rsidR="00247A3D">
        <w:rPr>
          <w:iCs/>
          <w:szCs w:val="24"/>
        </w:rPr>
        <w:t xml:space="preserve">. </w:t>
      </w:r>
      <w:r w:rsidR="00FE7B0F" w:rsidRPr="00FE7B0F">
        <w:rPr>
          <w:szCs w:val="24"/>
        </w:rPr>
        <w:t xml:space="preserve">Klimagerechtes Abwasser- und Regenwassermanagement ist eine der größten Herausforderungen für </w:t>
      </w:r>
      <w:r w:rsidR="005C07DD">
        <w:rPr>
          <w:szCs w:val="24"/>
        </w:rPr>
        <w:t xml:space="preserve">eine </w:t>
      </w:r>
      <w:r w:rsidR="00FE7B0F" w:rsidRPr="00FE7B0F">
        <w:rPr>
          <w:szCs w:val="24"/>
        </w:rPr>
        <w:t>nachhaltige Infrastruktur.“</w:t>
      </w:r>
    </w:p>
    <w:p w14:paraId="331663C5" w14:textId="1BE66523" w:rsidR="00D45983" w:rsidRDefault="00D45983" w:rsidP="00A015A8">
      <w:pPr>
        <w:spacing w:line="264" w:lineRule="auto"/>
        <w:ind w:right="28"/>
        <w:jc w:val="both"/>
        <w:rPr>
          <w:szCs w:val="24"/>
        </w:rPr>
      </w:pPr>
    </w:p>
    <w:p w14:paraId="26D5FB12" w14:textId="5A305242" w:rsidR="002F5993" w:rsidRPr="00FE7B0F" w:rsidRDefault="005A09ED" w:rsidP="00A015A8">
      <w:pPr>
        <w:spacing w:line="264" w:lineRule="auto"/>
        <w:ind w:right="28"/>
        <w:jc w:val="both"/>
        <w:rPr>
          <w:i/>
          <w:iCs/>
          <w:szCs w:val="24"/>
        </w:rPr>
      </w:pPr>
      <w:r w:rsidRPr="00203765">
        <w:rPr>
          <w:b/>
          <w:szCs w:val="24"/>
        </w:rPr>
        <w:t xml:space="preserve">Baumeister </w:t>
      </w:r>
      <w:r w:rsidR="002F5993" w:rsidRPr="00203765">
        <w:rPr>
          <w:b/>
          <w:szCs w:val="24"/>
        </w:rPr>
        <w:t>Manuel Polak von der Arge Wiental Kanal WSKE West</w:t>
      </w:r>
      <w:r w:rsidR="002F5993" w:rsidRPr="002F5993">
        <w:rPr>
          <w:szCs w:val="24"/>
        </w:rPr>
        <w:t xml:space="preserve"> </w:t>
      </w:r>
      <w:r w:rsidR="00EB258D">
        <w:rPr>
          <w:szCs w:val="24"/>
        </w:rPr>
        <w:t>betont</w:t>
      </w:r>
      <w:r w:rsidRPr="005A09ED">
        <w:rPr>
          <w:szCs w:val="24"/>
        </w:rPr>
        <w:t xml:space="preserve"> die Bedeutung der Partnerschaft</w:t>
      </w:r>
      <w:r w:rsidR="00EB258D">
        <w:rPr>
          <w:szCs w:val="24"/>
        </w:rPr>
        <w:t xml:space="preserve">: </w:t>
      </w:r>
      <w:r w:rsidRPr="00EB258D">
        <w:rPr>
          <w:iCs/>
          <w:szCs w:val="24"/>
        </w:rPr>
        <w:t xml:space="preserve">"Mit der MABA haben wir einen erfahrenen Partner mit regionaler Wertschöpfung gewonnen. </w:t>
      </w:r>
      <w:r w:rsidR="00FE7B0F" w:rsidRPr="00EB258D">
        <w:rPr>
          <w:iCs/>
          <w:szCs w:val="24"/>
        </w:rPr>
        <w:t xml:space="preserve">Gemeinsam mit den ausführenden Firmen </w:t>
      </w:r>
      <w:proofErr w:type="spellStart"/>
      <w:r w:rsidR="00FE7B0F" w:rsidRPr="00EB258D">
        <w:rPr>
          <w:iCs/>
          <w:szCs w:val="24"/>
        </w:rPr>
        <w:t>Östu</w:t>
      </w:r>
      <w:proofErr w:type="spellEnd"/>
      <w:r w:rsidR="00FE7B0F" w:rsidRPr="00EB258D">
        <w:rPr>
          <w:iCs/>
          <w:szCs w:val="24"/>
        </w:rPr>
        <w:t xml:space="preserve"> Stettin und </w:t>
      </w:r>
      <w:proofErr w:type="spellStart"/>
      <w:r w:rsidR="00FE7B0F" w:rsidRPr="00EB258D">
        <w:rPr>
          <w:iCs/>
          <w:szCs w:val="24"/>
        </w:rPr>
        <w:t>BeMo</w:t>
      </w:r>
      <w:proofErr w:type="spellEnd"/>
      <w:r w:rsidR="00FE7B0F" w:rsidRPr="00EB258D">
        <w:rPr>
          <w:iCs/>
          <w:szCs w:val="24"/>
        </w:rPr>
        <w:t xml:space="preserve"> Tunneling arbeiten wir nun daran, die Produktion in der erforderlichen Qualität und Menge zu steigern."</w:t>
      </w:r>
    </w:p>
    <w:p w14:paraId="3B43E5E1" w14:textId="77777777" w:rsidR="00247A3D" w:rsidRDefault="00247A3D" w:rsidP="00A015A8">
      <w:pPr>
        <w:spacing w:line="264" w:lineRule="auto"/>
        <w:ind w:right="28"/>
        <w:jc w:val="both"/>
        <w:rPr>
          <w:szCs w:val="24"/>
        </w:rPr>
      </w:pPr>
    </w:p>
    <w:p w14:paraId="6F82721D" w14:textId="08F2EFB9" w:rsidR="00206A36" w:rsidRPr="009E0547" w:rsidRDefault="00206A36" w:rsidP="00796F60">
      <w:pPr>
        <w:spacing w:line="264" w:lineRule="auto"/>
        <w:ind w:right="28"/>
        <w:jc w:val="both"/>
        <w:rPr>
          <w:szCs w:val="24"/>
        </w:rPr>
      </w:pPr>
      <w:r w:rsidRPr="009E0547">
        <w:rPr>
          <w:szCs w:val="24"/>
        </w:rPr>
        <w:t xml:space="preserve">Die Vortriebsarbeiten beginnen im </w:t>
      </w:r>
      <w:r w:rsidR="005C07DD">
        <w:rPr>
          <w:szCs w:val="24"/>
        </w:rPr>
        <w:t>März</w:t>
      </w:r>
      <w:r w:rsidRPr="009E0547">
        <w:rPr>
          <w:szCs w:val="24"/>
        </w:rPr>
        <w:t xml:space="preserve"> 2025 </w:t>
      </w:r>
      <w:r w:rsidR="00796F60" w:rsidRPr="009E0547">
        <w:rPr>
          <w:szCs w:val="24"/>
        </w:rPr>
        <w:t>mit dem r</w:t>
      </w:r>
      <w:r w:rsidR="005C07DD">
        <w:rPr>
          <w:szCs w:val="24"/>
        </w:rPr>
        <w:t>un</w:t>
      </w:r>
      <w:r w:rsidR="00796F60" w:rsidRPr="009E0547">
        <w:rPr>
          <w:szCs w:val="24"/>
        </w:rPr>
        <w:t xml:space="preserve">d 7 Kilometer langen Vortrieb West. Danach erfolgt der 1,5 Kilometer lange Vortrieb </w:t>
      </w:r>
      <w:r w:rsidR="0084797B">
        <w:rPr>
          <w:szCs w:val="24"/>
        </w:rPr>
        <w:t>Ost und der Anschluss an den bestehenden Kanal</w:t>
      </w:r>
      <w:r w:rsidR="00796F60" w:rsidRPr="009E0547">
        <w:rPr>
          <w:szCs w:val="24"/>
        </w:rPr>
        <w:t xml:space="preserve">. Die Bauarbeiten dauern </w:t>
      </w:r>
      <w:r w:rsidRPr="009E0547">
        <w:rPr>
          <w:szCs w:val="24"/>
        </w:rPr>
        <w:t xml:space="preserve">bis 2027, der Vollbetrieb </w:t>
      </w:r>
      <w:r w:rsidR="009E0547">
        <w:rPr>
          <w:szCs w:val="24"/>
        </w:rPr>
        <w:t xml:space="preserve">des Kanals </w:t>
      </w:r>
      <w:r w:rsidRPr="009E0547">
        <w:rPr>
          <w:szCs w:val="24"/>
        </w:rPr>
        <w:t>erfolgt 2028.</w:t>
      </w:r>
    </w:p>
    <w:p w14:paraId="3534021A" w14:textId="1E762B96" w:rsidR="00D45983" w:rsidRPr="009E0547" w:rsidRDefault="00D45983" w:rsidP="00A015A8">
      <w:pPr>
        <w:spacing w:line="264" w:lineRule="auto"/>
        <w:ind w:right="28"/>
        <w:jc w:val="both"/>
        <w:rPr>
          <w:szCs w:val="24"/>
        </w:rPr>
      </w:pPr>
    </w:p>
    <w:p w14:paraId="1214B990" w14:textId="23A3FAE5" w:rsidR="00FE7B0F" w:rsidRDefault="00A015A8" w:rsidP="00A015A8">
      <w:pPr>
        <w:spacing w:line="264" w:lineRule="auto"/>
        <w:ind w:right="28"/>
        <w:jc w:val="both"/>
        <w:rPr>
          <w:szCs w:val="24"/>
        </w:rPr>
      </w:pPr>
      <w:r>
        <w:rPr>
          <w:szCs w:val="24"/>
        </w:rPr>
        <w:t>Die</w:t>
      </w:r>
      <w:r w:rsidR="00FE7B0F" w:rsidRPr="002F5993">
        <w:rPr>
          <w:szCs w:val="24"/>
        </w:rPr>
        <w:t xml:space="preserve"> Unternehmen der Kirchdorfer Gruppe </w:t>
      </w:r>
      <w:r>
        <w:rPr>
          <w:szCs w:val="24"/>
        </w:rPr>
        <w:t>sind bewährte</w:t>
      </w:r>
      <w:r w:rsidR="00FE7B0F" w:rsidRPr="002F5993">
        <w:rPr>
          <w:szCs w:val="24"/>
        </w:rPr>
        <w:t xml:space="preserve"> Partner bei zahlreichen Infrastrukturvorhaben in Österreich – von Verkehrssicherheit </w:t>
      </w:r>
      <w:r>
        <w:rPr>
          <w:szCs w:val="24"/>
        </w:rPr>
        <w:t xml:space="preserve">über </w:t>
      </w:r>
      <w:r w:rsidRPr="00A015A8">
        <w:rPr>
          <w:szCs w:val="24"/>
        </w:rPr>
        <w:t>Energie- und Photovoltaikausbau bis hin zu Klimaschutzmaßnahmen.</w:t>
      </w:r>
    </w:p>
    <w:p w14:paraId="11C4116A" w14:textId="77777777" w:rsidR="00FE7B0F" w:rsidRDefault="00FE7B0F" w:rsidP="00A015A8">
      <w:pPr>
        <w:spacing w:line="264" w:lineRule="auto"/>
        <w:ind w:right="28"/>
        <w:jc w:val="both"/>
        <w:rPr>
          <w:b/>
          <w:szCs w:val="24"/>
        </w:rPr>
      </w:pPr>
    </w:p>
    <w:p w14:paraId="772F8280" w14:textId="77777777" w:rsidR="007E1E4D" w:rsidRDefault="007E1E4D" w:rsidP="00A015A8">
      <w:pPr>
        <w:autoSpaceDE w:val="0"/>
        <w:spacing w:line="288" w:lineRule="auto"/>
        <w:jc w:val="both"/>
      </w:pPr>
    </w:p>
    <w:p w14:paraId="0C652799" w14:textId="108B48C6" w:rsidR="00B86466" w:rsidRDefault="00AC3483" w:rsidP="00A015A8">
      <w:pPr>
        <w:autoSpaceDE w:val="0"/>
        <w:spacing w:line="288" w:lineRule="auto"/>
        <w:jc w:val="both"/>
        <w:rPr>
          <w:b/>
          <w:color w:val="7F7F7F"/>
        </w:rPr>
      </w:pPr>
      <w:r>
        <w:rPr>
          <w:b/>
          <w:noProof/>
          <w:color w:val="7F7F7F"/>
          <w:lang w:eastAsia="de-AT"/>
        </w:rPr>
        <w:lastRenderedPageBreak/>
        <w:drawing>
          <wp:inline distT="0" distB="0" distL="0" distR="0" wp14:anchorId="4A7396D7" wp14:editId="1F42E17A">
            <wp:extent cx="2905125" cy="1933244"/>
            <wp:effectExtent l="0" t="0" r="0" b="0"/>
            <wp:docPr id="349278689" name="Picture 1" descr="A person in a hard hat holding pap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278689" name="Picture 1" descr="A person in a hard hat holding papers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9967" cy="1949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750964" w14:textId="057C8776" w:rsidR="002F1273" w:rsidRDefault="005860E6" w:rsidP="00A015A8">
      <w:pPr>
        <w:autoSpaceDE w:val="0"/>
        <w:spacing w:line="288" w:lineRule="auto"/>
        <w:jc w:val="both"/>
        <w:rPr>
          <w:i/>
          <w:iCs/>
          <w:sz w:val="22"/>
          <w:szCs w:val="22"/>
        </w:rPr>
      </w:pPr>
      <w:r w:rsidRPr="005860E6">
        <w:rPr>
          <w:i/>
          <w:iCs/>
          <w:sz w:val="22"/>
          <w:szCs w:val="22"/>
        </w:rPr>
        <w:t xml:space="preserve">Ing. Boris Binder, </w:t>
      </w:r>
      <w:proofErr w:type="spellStart"/>
      <w:r w:rsidRPr="005860E6">
        <w:rPr>
          <w:i/>
          <w:iCs/>
          <w:sz w:val="22"/>
          <w:szCs w:val="22"/>
        </w:rPr>
        <w:t>BSc</w:t>
      </w:r>
      <w:proofErr w:type="spellEnd"/>
      <w:r w:rsidRPr="005860E6">
        <w:rPr>
          <w:i/>
          <w:iCs/>
          <w:sz w:val="22"/>
          <w:szCs w:val="22"/>
        </w:rPr>
        <w:t>., Lean Manager und Produktionsleiter der MABA Fertigteilindustrie GmbH, vor der neuen Produktionslinie für die Wiental-Kanal-</w:t>
      </w:r>
      <w:proofErr w:type="spellStart"/>
      <w:r w:rsidRPr="005860E6">
        <w:rPr>
          <w:i/>
          <w:iCs/>
          <w:sz w:val="22"/>
          <w:szCs w:val="22"/>
        </w:rPr>
        <w:t>Tübbinge</w:t>
      </w:r>
      <w:proofErr w:type="spellEnd"/>
      <w:r w:rsidRPr="005860E6">
        <w:rPr>
          <w:i/>
          <w:iCs/>
          <w:sz w:val="22"/>
          <w:szCs w:val="22"/>
        </w:rPr>
        <w:t>. Die Fertigung startet</w:t>
      </w:r>
      <w:r>
        <w:rPr>
          <w:i/>
          <w:iCs/>
          <w:sz w:val="22"/>
          <w:szCs w:val="22"/>
        </w:rPr>
        <w:t>e</w:t>
      </w:r>
      <w:r w:rsidRPr="005860E6">
        <w:rPr>
          <w:i/>
          <w:iCs/>
          <w:sz w:val="22"/>
          <w:szCs w:val="22"/>
        </w:rPr>
        <w:t xml:space="preserve"> im Oktober 2024.</w:t>
      </w:r>
      <w:r w:rsidR="009F23C5" w:rsidRPr="009F23C5">
        <w:t xml:space="preserve"> </w:t>
      </w:r>
      <w:r w:rsidR="009F23C5" w:rsidRPr="009F23C5">
        <w:rPr>
          <w:i/>
          <w:iCs/>
          <w:sz w:val="22"/>
          <w:szCs w:val="22"/>
        </w:rPr>
        <w:t>© Kirchdorfer Group</w:t>
      </w:r>
    </w:p>
    <w:p w14:paraId="2FD46458" w14:textId="77777777" w:rsidR="005860E6" w:rsidRDefault="005860E6" w:rsidP="00A015A8">
      <w:pPr>
        <w:autoSpaceDE w:val="0"/>
        <w:spacing w:line="288" w:lineRule="auto"/>
        <w:jc w:val="both"/>
        <w:rPr>
          <w:b/>
          <w:color w:val="7F7F7F"/>
        </w:rPr>
      </w:pPr>
    </w:p>
    <w:p w14:paraId="3C2F4A46" w14:textId="4D847070" w:rsidR="002F1273" w:rsidRDefault="00AC3483" w:rsidP="00A015A8">
      <w:pPr>
        <w:autoSpaceDE w:val="0"/>
        <w:spacing w:line="288" w:lineRule="auto"/>
        <w:jc w:val="both"/>
        <w:rPr>
          <w:b/>
          <w:color w:val="7F7F7F"/>
        </w:rPr>
      </w:pPr>
      <w:r>
        <w:rPr>
          <w:b/>
          <w:noProof/>
          <w:color w:val="7F7F7F"/>
          <w:lang w:eastAsia="de-AT"/>
        </w:rPr>
        <w:drawing>
          <wp:inline distT="0" distB="0" distL="0" distR="0" wp14:anchorId="6CDA5273" wp14:editId="6357180F">
            <wp:extent cx="3000375" cy="1996629"/>
            <wp:effectExtent l="0" t="0" r="0" b="3810"/>
            <wp:docPr id="674896661" name="Picture 2" descr="A large warehouse with many red machin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896661" name="Picture 2" descr="A large warehouse with many red machines&#10;&#10;Description automatically generated with medium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9869" cy="20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95E63" w14:textId="52DF6023" w:rsidR="001F5CE2" w:rsidRDefault="005860E6" w:rsidP="00A015A8">
      <w:pPr>
        <w:autoSpaceDE w:val="0"/>
        <w:spacing w:line="288" w:lineRule="auto"/>
        <w:jc w:val="both"/>
        <w:rPr>
          <w:i/>
          <w:iCs/>
          <w:sz w:val="22"/>
          <w:szCs w:val="22"/>
        </w:rPr>
      </w:pPr>
      <w:r w:rsidRPr="005860E6">
        <w:rPr>
          <w:i/>
          <w:iCs/>
          <w:sz w:val="22"/>
          <w:szCs w:val="22"/>
        </w:rPr>
        <w:t xml:space="preserve">Am MABA-Standort Wöllersdorf werden bis Mitte 2026 knapp 43.000 </w:t>
      </w:r>
      <w:proofErr w:type="spellStart"/>
      <w:r w:rsidRPr="005860E6">
        <w:rPr>
          <w:i/>
          <w:iCs/>
          <w:sz w:val="22"/>
          <w:szCs w:val="22"/>
        </w:rPr>
        <w:t>Tübbinge</w:t>
      </w:r>
      <w:proofErr w:type="spellEnd"/>
      <w:r w:rsidRPr="005860E6">
        <w:rPr>
          <w:i/>
          <w:iCs/>
          <w:sz w:val="22"/>
          <w:szCs w:val="22"/>
        </w:rPr>
        <w:t xml:space="preserve"> für den Wiental-Sammelkanal produziert. Die Fertigung erfolgt in 10 Sätzen mit je 6 Einzelschalungen. Diese Betonfertigteile bilden die Auskleidung des 8,6 km langen Tunnelbauwerks.</w:t>
      </w:r>
      <w:r w:rsidR="009F23C5" w:rsidRPr="009F23C5">
        <w:rPr>
          <w:i/>
          <w:iCs/>
          <w:sz w:val="22"/>
          <w:szCs w:val="22"/>
        </w:rPr>
        <w:t xml:space="preserve"> © Kirchdorfer Group</w:t>
      </w:r>
    </w:p>
    <w:p w14:paraId="71406300" w14:textId="77777777" w:rsidR="009F23C5" w:rsidRDefault="009F23C5" w:rsidP="00A015A8">
      <w:pPr>
        <w:autoSpaceDE w:val="0"/>
        <w:spacing w:line="288" w:lineRule="auto"/>
        <w:jc w:val="both"/>
        <w:rPr>
          <w:i/>
          <w:iCs/>
          <w:sz w:val="22"/>
          <w:szCs w:val="22"/>
        </w:rPr>
      </w:pPr>
    </w:p>
    <w:p w14:paraId="117F74BB" w14:textId="246FE999" w:rsidR="009F23C5" w:rsidRDefault="009F23C5" w:rsidP="00A015A8">
      <w:pPr>
        <w:autoSpaceDE w:val="0"/>
        <w:spacing w:line="288" w:lineRule="auto"/>
        <w:jc w:val="both"/>
        <w:rPr>
          <w:i/>
          <w:iCs/>
          <w:sz w:val="22"/>
          <w:szCs w:val="22"/>
        </w:rPr>
      </w:pPr>
      <w:r>
        <w:rPr>
          <w:noProof/>
        </w:rPr>
        <w:drawing>
          <wp:inline distT="0" distB="0" distL="0" distR="0" wp14:anchorId="60D46D4E" wp14:editId="7BE6E11D">
            <wp:extent cx="3038475" cy="1709241"/>
            <wp:effectExtent l="0" t="0" r="0" b="5715"/>
            <wp:docPr id="1384563776" name="Grafik 1" descr="Ein Bild, das Text, Screenshot, Diagramm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563776" name="Grafik 1" descr="Ein Bild, das Text, Screenshot, Diagramm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887" cy="1713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  <w:sz w:val="22"/>
          <w:szCs w:val="22"/>
        </w:rPr>
        <w:t xml:space="preserve">  </w:t>
      </w:r>
    </w:p>
    <w:p w14:paraId="2A3C6810" w14:textId="0E4804A5" w:rsidR="009F23C5" w:rsidRDefault="009F23C5" w:rsidP="00A015A8">
      <w:pPr>
        <w:autoSpaceDE w:val="0"/>
        <w:spacing w:line="288" w:lineRule="auto"/>
        <w:jc w:val="both"/>
        <w:rPr>
          <w:i/>
          <w:iCs/>
          <w:sz w:val="22"/>
          <w:szCs w:val="22"/>
        </w:rPr>
      </w:pPr>
      <w:r w:rsidRPr="009F23C5">
        <w:rPr>
          <w:i/>
          <w:iCs/>
          <w:sz w:val="22"/>
          <w:szCs w:val="22"/>
        </w:rPr>
        <w:t>Der Vollausbau des Wiental Kanals ist eine bedeutende Investition in den Umweltschutz. Er schützt den Wienfluss bei Starkregenereignissen vor Verschmutzung</w:t>
      </w:r>
      <w:r>
        <w:rPr>
          <w:i/>
          <w:iCs/>
          <w:sz w:val="22"/>
          <w:szCs w:val="22"/>
        </w:rPr>
        <w:t xml:space="preserve">.  </w:t>
      </w:r>
      <w:r w:rsidRPr="009F23C5">
        <w:rPr>
          <w:i/>
          <w:iCs/>
          <w:sz w:val="22"/>
          <w:szCs w:val="22"/>
        </w:rPr>
        <w:t xml:space="preserve">© </w:t>
      </w:r>
      <w:r>
        <w:rPr>
          <w:i/>
          <w:iCs/>
          <w:sz w:val="22"/>
          <w:szCs w:val="22"/>
        </w:rPr>
        <w:t>Wien Kanal</w:t>
      </w:r>
    </w:p>
    <w:p w14:paraId="17482882" w14:textId="77777777" w:rsidR="005860E6" w:rsidRPr="007B4E67" w:rsidRDefault="005860E6" w:rsidP="00A015A8">
      <w:pPr>
        <w:autoSpaceDE w:val="0"/>
        <w:spacing w:line="288" w:lineRule="auto"/>
        <w:jc w:val="both"/>
        <w:rPr>
          <w:i/>
          <w:iCs/>
          <w:sz w:val="22"/>
          <w:szCs w:val="22"/>
        </w:rPr>
      </w:pPr>
    </w:p>
    <w:p w14:paraId="4F17246E" w14:textId="377EBD05" w:rsidR="007A0E71" w:rsidRPr="009F23C5" w:rsidRDefault="009E0D48" w:rsidP="00A015A8">
      <w:pPr>
        <w:autoSpaceDE w:val="0"/>
        <w:spacing w:line="288" w:lineRule="auto"/>
        <w:jc w:val="both"/>
        <w:rPr>
          <w:rFonts w:cs="Calibri"/>
          <w:sz w:val="22"/>
          <w:szCs w:val="22"/>
        </w:rPr>
      </w:pPr>
      <w:r w:rsidRPr="003E05F6">
        <w:rPr>
          <w:b/>
          <w:color w:val="595959" w:themeColor="text1" w:themeTint="A6"/>
        </w:rPr>
        <w:t>Hochauflösendes Bild</w:t>
      </w:r>
      <w:r>
        <w:rPr>
          <w:b/>
          <w:color w:val="595959" w:themeColor="text1" w:themeTint="A6"/>
        </w:rPr>
        <w:t>material</w:t>
      </w:r>
      <w:r w:rsidRPr="003E05F6">
        <w:rPr>
          <w:b/>
          <w:color w:val="595959" w:themeColor="text1" w:themeTint="A6"/>
        </w:rPr>
        <w:t>:</w:t>
      </w:r>
      <w:r w:rsidR="009F23C5">
        <w:rPr>
          <w:b/>
          <w:color w:val="595959" w:themeColor="text1" w:themeTint="A6"/>
        </w:rPr>
        <w:t xml:space="preserve"> </w:t>
      </w:r>
      <w:r>
        <w:rPr>
          <w:rFonts w:cs="Calibri"/>
          <w:sz w:val="22"/>
          <w:szCs w:val="22"/>
        </w:rPr>
        <w:t xml:space="preserve">Bildnachweis: Abdruck honorarfrei bei Nennung </w:t>
      </w:r>
      <w:bookmarkStart w:id="0" w:name="_Hlk144280950"/>
      <w:r>
        <w:rPr>
          <w:rFonts w:cs="Calibri"/>
          <w:noProof/>
          <w:sz w:val="21"/>
          <w:szCs w:val="21"/>
        </w:rPr>
        <w:t xml:space="preserve">© </w:t>
      </w:r>
      <w:bookmarkEnd w:id="0"/>
      <w:r>
        <w:rPr>
          <w:rFonts w:cs="Calibri"/>
          <w:sz w:val="22"/>
          <w:szCs w:val="22"/>
        </w:rPr>
        <w:t>Kirchdorfer Group</w:t>
      </w:r>
    </w:p>
    <w:p w14:paraId="368C3835" w14:textId="42CC6D02" w:rsidR="002B2F43" w:rsidRPr="00905EF1" w:rsidRDefault="002B2F43" w:rsidP="00A015A8">
      <w:pPr>
        <w:autoSpaceDE w:val="0"/>
        <w:spacing w:line="288" w:lineRule="auto"/>
        <w:jc w:val="both"/>
        <w:rPr>
          <w:rStyle w:val="Hyperlink"/>
          <w:color w:val="auto"/>
          <w:sz w:val="22"/>
          <w:szCs w:val="22"/>
          <w:u w:val="none"/>
        </w:rPr>
      </w:pPr>
      <w:r w:rsidRPr="003E05F6">
        <w:rPr>
          <w:b/>
          <w:color w:val="595959" w:themeColor="text1" w:themeTint="A6"/>
        </w:rPr>
        <w:t>Pressekontakt</w:t>
      </w:r>
      <w:r>
        <w:rPr>
          <w:b/>
          <w:color w:val="595959" w:themeColor="text1" w:themeTint="A6"/>
        </w:rPr>
        <w:t>:</w:t>
      </w:r>
      <w:r w:rsidR="009F23C5">
        <w:rPr>
          <w:b/>
          <w:color w:val="595959" w:themeColor="text1" w:themeTint="A6"/>
        </w:rPr>
        <w:t xml:space="preserve"> </w:t>
      </w:r>
      <w:r w:rsidRPr="00905EF1">
        <w:rPr>
          <w:sz w:val="22"/>
          <w:szCs w:val="22"/>
        </w:rPr>
        <w:t xml:space="preserve">Mag. </w:t>
      </w:r>
      <w:r w:rsidR="0002105A" w:rsidRPr="00905EF1">
        <w:rPr>
          <w:sz w:val="22"/>
          <w:szCs w:val="22"/>
        </w:rPr>
        <w:t>Sandra Ehrenhöfer</w:t>
      </w:r>
      <w:r w:rsidRPr="00905EF1">
        <w:rPr>
          <w:sz w:val="22"/>
          <w:szCs w:val="22"/>
        </w:rPr>
        <w:t xml:space="preserve">, Pressereferentin: </w:t>
      </w:r>
      <w:hyperlink r:id="rId14" w:history="1">
        <w:r w:rsidRPr="00905EF1">
          <w:rPr>
            <w:rStyle w:val="Hyperlink"/>
            <w:sz w:val="22"/>
            <w:szCs w:val="22"/>
          </w:rPr>
          <w:t>pressesprecher@kirchdorfer.eu</w:t>
        </w:r>
      </w:hyperlink>
    </w:p>
    <w:p w14:paraId="3C551502" w14:textId="77777777" w:rsidR="002B2F43" w:rsidRPr="00905EF1" w:rsidRDefault="002B2F43" w:rsidP="00A015A8">
      <w:pPr>
        <w:tabs>
          <w:tab w:val="left" w:pos="1944"/>
          <w:tab w:val="center" w:pos="4833"/>
        </w:tabs>
        <w:spacing w:line="288" w:lineRule="auto"/>
        <w:jc w:val="both"/>
        <w:outlineLvl w:val="0"/>
        <w:rPr>
          <w:rFonts w:ascii="TheklaExtended" w:hAnsi="TheklaExtended"/>
          <w:b/>
          <w:color w:val="BFBFBF" w:themeColor="background1" w:themeShade="BF"/>
          <w:sz w:val="20"/>
          <w:szCs w:val="24"/>
        </w:rPr>
      </w:pPr>
    </w:p>
    <w:p w14:paraId="0C10F60D" w14:textId="26857A89" w:rsidR="00FA3D47" w:rsidRPr="00EE78A1" w:rsidRDefault="005860E6" w:rsidP="005860E6">
      <w:pPr>
        <w:tabs>
          <w:tab w:val="left" w:pos="6530"/>
        </w:tabs>
        <w:spacing w:line="288" w:lineRule="auto"/>
        <w:jc w:val="both"/>
        <w:rPr>
          <w:color w:val="BFBFBF" w:themeColor="background1" w:themeShade="BF"/>
        </w:rPr>
      </w:pPr>
      <w:r>
        <w:rPr>
          <w:color w:val="595959" w:themeColor="text1" w:themeTint="A6"/>
          <w:sz w:val="21"/>
          <w:szCs w:val="21"/>
        </w:rPr>
        <w:t xml:space="preserve"> </w:t>
      </w:r>
    </w:p>
    <w:sectPr w:rsidR="00FA3D47" w:rsidRPr="00EE78A1" w:rsidSect="00D5548F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956" w:right="992" w:bottom="851" w:left="1247" w:header="737" w:footer="59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0806A" w14:textId="77777777" w:rsidR="00952C03" w:rsidRDefault="00952C03">
      <w:r>
        <w:separator/>
      </w:r>
    </w:p>
  </w:endnote>
  <w:endnote w:type="continuationSeparator" w:id="0">
    <w:p w14:paraId="6F830AD2" w14:textId="77777777" w:rsidR="00952C03" w:rsidRDefault="00952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klaExtended">
    <w:altName w:val="Calibri"/>
    <w:charset w:val="00"/>
    <w:family w:val="auto"/>
    <w:pitch w:val="variable"/>
    <w:sig w:usb0="8000002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4AE2B" w14:textId="158D0C5E" w:rsidR="00A00CA9" w:rsidRDefault="00A00CA9">
    <w:pPr>
      <w:pStyle w:val="Fuzeil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4BF5C" w14:textId="77777777" w:rsidR="00A00CA9" w:rsidRDefault="00A00CA9">
    <w:pPr>
      <w:pStyle w:val="Fuzeile"/>
      <w:jc w:val="right"/>
      <w:rPr>
        <w:b/>
        <w:sz w:val="20"/>
      </w:rPr>
    </w:pPr>
  </w:p>
  <w:p w14:paraId="65C77D6A" w14:textId="0D737E79" w:rsidR="00A00CA9" w:rsidRDefault="00EE78A1">
    <w:pPr>
      <w:pStyle w:val="Fuzeile"/>
      <w:jc w:val="righ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8F2BE" w14:textId="77777777" w:rsidR="00952C03" w:rsidRDefault="00952C03">
      <w:r>
        <w:separator/>
      </w:r>
    </w:p>
  </w:footnote>
  <w:footnote w:type="continuationSeparator" w:id="0">
    <w:p w14:paraId="736645AC" w14:textId="77777777" w:rsidR="00952C03" w:rsidRDefault="00952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A6259" w14:textId="77777777" w:rsidR="00A00CA9" w:rsidRDefault="005048C5">
    <w:pPr>
      <w:pStyle w:val="Kopfzeile"/>
      <w:tabs>
        <w:tab w:val="clear" w:pos="4536"/>
        <w:tab w:val="clear" w:pos="9072"/>
        <w:tab w:val="left" w:pos="2220"/>
        <w:tab w:val="left" w:pos="6759"/>
      </w:tabs>
      <w:jc w:val="right"/>
    </w:pPr>
    <w:r>
      <w:tab/>
    </w:r>
    <w:r>
      <w:rPr>
        <w:noProof/>
        <w:lang w:eastAsia="de-AT"/>
      </w:rPr>
      <w:drawing>
        <wp:inline distT="0" distB="0" distL="0" distR="0" wp14:anchorId="168F846B" wp14:editId="37A064D1">
          <wp:extent cx="1383655" cy="338098"/>
          <wp:effectExtent l="0" t="0" r="7620" b="5080"/>
          <wp:docPr id="1" name="WordPictureWatermark1047070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3655" cy="33809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56BB86B" w14:textId="77777777" w:rsidR="00A00CA9" w:rsidRDefault="00A00CA9">
    <w:pPr>
      <w:pStyle w:val="Kopfzeile"/>
      <w:tabs>
        <w:tab w:val="clear" w:pos="4536"/>
        <w:tab w:val="clear" w:pos="9072"/>
        <w:tab w:val="left" w:pos="2220"/>
        <w:tab w:val="left" w:pos="6759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3A1EF" w14:textId="77777777" w:rsidR="00A00CA9" w:rsidRDefault="005048C5">
    <w:pPr>
      <w:pStyle w:val="Kopfzeile"/>
      <w:jc w:val="center"/>
    </w:pPr>
    <w:r>
      <w:rPr>
        <w:noProof/>
        <w:lang w:eastAsia="de-AT"/>
      </w:rPr>
      <w:drawing>
        <wp:inline distT="0" distB="0" distL="0" distR="0" wp14:anchorId="46EA9AAA" wp14:editId="3F4DE4D4">
          <wp:extent cx="2049780" cy="500867"/>
          <wp:effectExtent l="0" t="0" r="0" b="0"/>
          <wp:docPr id="2" name="WordPictureWatermark1047070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968" cy="50946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3A8403E" w14:textId="77777777" w:rsidR="00A00CA9" w:rsidRDefault="005048C5">
    <w:pPr>
      <w:pStyle w:val="Kopfzeile"/>
      <w:jc w:val="right"/>
    </w:pPr>
    <w:r>
      <w:rPr>
        <w:lang w:eastAsia="de-AT"/>
      </w:rP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3A57596D"/>
    <w:multiLevelType w:val="hybridMultilevel"/>
    <w:tmpl w:val="DB0856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B10F2C"/>
    <w:multiLevelType w:val="hybridMultilevel"/>
    <w:tmpl w:val="829E91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6962EA"/>
    <w:multiLevelType w:val="multilevel"/>
    <w:tmpl w:val="07E42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2878A4"/>
    <w:multiLevelType w:val="hybridMultilevel"/>
    <w:tmpl w:val="C7185822"/>
    <w:lvl w:ilvl="0" w:tplc="8D4E7FF8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1B4096"/>
    <w:multiLevelType w:val="hybridMultilevel"/>
    <w:tmpl w:val="DFECDF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7607">
    <w:abstractNumId w:val="2"/>
  </w:num>
  <w:num w:numId="2" w16cid:durableId="666909381">
    <w:abstractNumId w:val="1"/>
  </w:num>
  <w:num w:numId="3" w16cid:durableId="248120843">
    <w:abstractNumId w:val="4"/>
  </w:num>
  <w:num w:numId="4" w16cid:durableId="54818321">
    <w:abstractNumId w:val="0"/>
  </w:num>
  <w:num w:numId="5" w16cid:durableId="14358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F2D"/>
    <w:rsid w:val="00014DA6"/>
    <w:rsid w:val="0002105A"/>
    <w:rsid w:val="000257F7"/>
    <w:rsid w:val="00025CD1"/>
    <w:rsid w:val="00031691"/>
    <w:rsid w:val="000335E3"/>
    <w:rsid w:val="00034447"/>
    <w:rsid w:val="0003744C"/>
    <w:rsid w:val="000406A7"/>
    <w:rsid w:val="00041F15"/>
    <w:rsid w:val="00045F2D"/>
    <w:rsid w:val="0005305F"/>
    <w:rsid w:val="0005515C"/>
    <w:rsid w:val="0005644F"/>
    <w:rsid w:val="00084411"/>
    <w:rsid w:val="00086DA4"/>
    <w:rsid w:val="000909F5"/>
    <w:rsid w:val="0009237B"/>
    <w:rsid w:val="00093E09"/>
    <w:rsid w:val="00096313"/>
    <w:rsid w:val="00096698"/>
    <w:rsid w:val="000A1D0B"/>
    <w:rsid w:val="000A49A0"/>
    <w:rsid w:val="000A716A"/>
    <w:rsid w:val="000B1530"/>
    <w:rsid w:val="000C29AB"/>
    <w:rsid w:val="000D1E1A"/>
    <w:rsid w:val="000E37E3"/>
    <w:rsid w:val="000F1650"/>
    <w:rsid w:val="000F41E7"/>
    <w:rsid w:val="000F6433"/>
    <w:rsid w:val="0010124C"/>
    <w:rsid w:val="001066D3"/>
    <w:rsid w:val="00107683"/>
    <w:rsid w:val="001143AE"/>
    <w:rsid w:val="0011775B"/>
    <w:rsid w:val="00124BF0"/>
    <w:rsid w:val="00131218"/>
    <w:rsid w:val="00134DAE"/>
    <w:rsid w:val="001460C3"/>
    <w:rsid w:val="00147D3D"/>
    <w:rsid w:val="00152518"/>
    <w:rsid w:val="00153721"/>
    <w:rsid w:val="001539E6"/>
    <w:rsid w:val="00155614"/>
    <w:rsid w:val="001626E5"/>
    <w:rsid w:val="001632EA"/>
    <w:rsid w:val="00163C2A"/>
    <w:rsid w:val="00172F51"/>
    <w:rsid w:val="00173FE3"/>
    <w:rsid w:val="00176505"/>
    <w:rsid w:val="00182C89"/>
    <w:rsid w:val="00187DD8"/>
    <w:rsid w:val="00190D61"/>
    <w:rsid w:val="00190DC3"/>
    <w:rsid w:val="001A07C1"/>
    <w:rsid w:val="001A0827"/>
    <w:rsid w:val="001A6DBA"/>
    <w:rsid w:val="001B0908"/>
    <w:rsid w:val="001B1C37"/>
    <w:rsid w:val="001B5BEB"/>
    <w:rsid w:val="001C76C1"/>
    <w:rsid w:val="001D0A1D"/>
    <w:rsid w:val="001D0B3C"/>
    <w:rsid w:val="001D13BB"/>
    <w:rsid w:val="001D28FB"/>
    <w:rsid w:val="001D63E1"/>
    <w:rsid w:val="001F36F8"/>
    <w:rsid w:val="001F5CE2"/>
    <w:rsid w:val="001F7AEB"/>
    <w:rsid w:val="001F7C29"/>
    <w:rsid w:val="0020033F"/>
    <w:rsid w:val="0020370B"/>
    <w:rsid w:val="00203765"/>
    <w:rsid w:val="00205711"/>
    <w:rsid w:val="00206A36"/>
    <w:rsid w:val="00211BB2"/>
    <w:rsid w:val="00236772"/>
    <w:rsid w:val="00246459"/>
    <w:rsid w:val="00247A3D"/>
    <w:rsid w:val="00252D41"/>
    <w:rsid w:val="00256D67"/>
    <w:rsid w:val="00281034"/>
    <w:rsid w:val="002820D3"/>
    <w:rsid w:val="00283404"/>
    <w:rsid w:val="002839BE"/>
    <w:rsid w:val="0028520A"/>
    <w:rsid w:val="00285B3D"/>
    <w:rsid w:val="002A2AED"/>
    <w:rsid w:val="002A408B"/>
    <w:rsid w:val="002A46CD"/>
    <w:rsid w:val="002A7103"/>
    <w:rsid w:val="002B2F43"/>
    <w:rsid w:val="002C275D"/>
    <w:rsid w:val="002C4CC1"/>
    <w:rsid w:val="002D1AFD"/>
    <w:rsid w:val="002D5FA2"/>
    <w:rsid w:val="002D7E37"/>
    <w:rsid w:val="002E1AA1"/>
    <w:rsid w:val="002E422E"/>
    <w:rsid w:val="002E734D"/>
    <w:rsid w:val="002F1273"/>
    <w:rsid w:val="002F36D9"/>
    <w:rsid w:val="002F5993"/>
    <w:rsid w:val="002F7989"/>
    <w:rsid w:val="00300458"/>
    <w:rsid w:val="00302190"/>
    <w:rsid w:val="003125CF"/>
    <w:rsid w:val="00321865"/>
    <w:rsid w:val="00323637"/>
    <w:rsid w:val="00323724"/>
    <w:rsid w:val="00347132"/>
    <w:rsid w:val="0035044E"/>
    <w:rsid w:val="003615FF"/>
    <w:rsid w:val="00364AA5"/>
    <w:rsid w:val="00374F54"/>
    <w:rsid w:val="0037555E"/>
    <w:rsid w:val="00380F1C"/>
    <w:rsid w:val="00387351"/>
    <w:rsid w:val="00392065"/>
    <w:rsid w:val="00392FF8"/>
    <w:rsid w:val="003A1FE1"/>
    <w:rsid w:val="003A3E47"/>
    <w:rsid w:val="003A3EC2"/>
    <w:rsid w:val="003A4BC7"/>
    <w:rsid w:val="003A545E"/>
    <w:rsid w:val="003A5F71"/>
    <w:rsid w:val="003A6045"/>
    <w:rsid w:val="003A66FA"/>
    <w:rsid w:val="003B47C8"/>
    <w:rsid w:val="003D7121"/>
    <w:rsid w:val="003E6953"/>
    <w:rsid w:val="003E7312"/>
    <w:rsid w:val="003E7C7D"/>
    <w:rsid w:val="003F626D"/>
    <w:rsid w:val="003F6C7E"/>
    <w:rsid w:val="00402DB5"/>
    <w:rsid w:val="0040420D"/>
    <w:rsid w:val="0040474D"/>
    <w:rsid w:val="0040545D"/>
    <w:rsid w:val="00405F8C"/>
    <w:rsid w:val="00406735"/>
    <w:rsid w:val="004078CC"/>
    <w:rsid w:val="004160BD"/>
    <w:rsid w:val="004208E5"/>
    <w:rsid w:val="00433EA6"/>
    <w:rsid w:val="004361C3"/>
    <w:rsid w:val="0044206E"/>
    <w:rsid w:val="004429C9"/>
    <w:rsid w:val="00443271"/>
    <w:rsid w:val="00456049"/>
    <w:rsid w:val="004606D9"/>
    <w:rsid w:val="00466BFC"/>
    <w:rsid w:val="00470C71"/>
    <w:rsid w:val="00471669"/>
    <w:rsid w:val="0047558D"/>
    <w:rsid w:val="004756CF"/>
    <w:rsid w:val="00485231"/>
    <w:rsid w:val="00486316"/>
    <w:rsid w:val="004927CB"/>
    <w:rsid w:val="00492CD8"/>
    <w:rsid w:val="004B33CB"/>
    <w:rsid w:val="004C062E"/>
    <w:rsid w:val="004C2CC0"/>
    <w:rsid w:val="004D3964"/>
    <w:rsid w:val="004D69A9"/>
    <w:rsid w:val="004E78AD"/>
    <w:rsid w:val="004F4FFF"/>
    <w:rsid w:val="0050407A"/>
    <w:rsid w:val="00504198"/>
    <w:rsid w:val="005048C5"/>
    <w:rsid w:val="00505E6F"/>
    <w:rsid w:val="005217C9"/>
    <w:rsid w:val="00521A73"/>
    <w:rsid w:val="00536CB8"/>
    <w:rsid w:val="005377ED"/>
    <w:rsid w:val="0054568C"/>
    <w:rsid w:val="00546FAD"/>
    <w:rsid w:val="0054765E"/>
    <w:rsid w:val="005518A9"/>
    <w:rsid w:val="00564D8C"/>
    <w:rsid w:val="00570FFF"/>
    <w:rsid w:val="00573A32"/>
    <w:rsid w:val="00573DA7"/>
    <w:rsid w:val="00585D0E"/>
    <w:rsid w:val="005860E6"/>
    <w:rsid w:val="00587DEF"/>
    <w:rsid w:val="00596ABD"/>
    <w:rsid w:val="005A09ED"/>
    <w:rsid w:val="005A563D"/>
    <w:rsid w:val="005A7E3F"/>
    <w:rsid w:val="005B0029"/>
    <w:rsid w:val="005B583D"/>
    <w:rsid w:val="005B754C"/>
    <w:rsid w:val="005C07DD"/>
    <w:rsid w:val="005C2411"/>
    <w:rsid w:val="005C6F76"/>
    <w:rsid w:val="005D5E95"/>
    <w:rsid w:val="005D6B41"/>
    <w:rsid w:val="005D7A30"/>
    <w:rsid w:val="005E506B"/>
    <w:rsid w:val="005E7327"/>
    <w:rsid w:val="005F09DA"/>
    <w:rsid w:val="005F42B5"/>
    <w:rsid w:val="005F5373"/>
    <w:rsid w:val="00602B4D"/>
    <w:rsid w:val="00610055"/>
    <w:rsid w:val="00612CF1"/>
    <w:rsid w:val="00613E68"/>
    <w:rsid w:val="00625693"/>
    <w:rsid w:val="00626958"/>
    <w:rsid w:val="00626DD3"/>
    <w:rsid w:val="00635C79"/>
    <w:rsid w:val="00641BD2"/>
    <w:rsid w:val="00643748"/>
    <w:rsid w:val="00665DD2"/>
    <w:rsid w:val="00667181"/>
    <w:rsid w:val="00674AD0"/>
    <w:rsid w:val="00690DE4"/>
    <w:rsid w:val="00695B25"/>
    <w:rsid w:val="006A350C"/>
    <w:rsid w:val="006A5F29"/>
    <w:rsid w:val="006B189B"/>
    <w:rsid w:val="006B469D"/>
    <w:rsid w:val="006B6532"/>
    <w:rsid w:val="006C25E5"/>
    <w:rsid w:val="006C3A33"/>
    <w:rsid w:val="006C3F98"/>
    <w:rsid w:val="006C66A8"/>
    <w:rsid w:val="006D2567"/>
    <w:rsid w:val="006D4A08"/>
    <w:rsid w:val="006E0F17"/>
    <w:rsid w:val="006E2BEE"/>
    <w:rsid w:val="006F0316"/>
    <w:rsid w:val="00705272"/>
    <w:rsid w:val="00716563"/>
    <w:rsid w:val="00722183"/>
    <w:rsid w:val="0073099E"/>
    <w:rsid w:val="00736CFB"/>
    <w:rsid w:val="00743025"/>
    <w:rsid w:val="007448DB"/>
    <w:rsid w:val="00756DB3"/>
    <w:rsid w:val="00756ED9"/>
    <w:rsid w:val="007611AF"/>
    <w:rsid w:val="007625D1"/>
    <w:rsid w:val="0077601F"/>
    <w:rsid w:val="007867E8"/>
    <w:rsid w:val="00795839"/>
    <w:rsid w:val="00796F60"/>
    <w:rsid w:val="007A0E71"/>
    <w:rsid w:val="007A59CC"/>
    <w:rsid w:val="007B4E67"/>
    <w:rsid w:val="007B4EB2"/>
    <w:rsid w:val="007C3970"/>
    <w:rsid w:val="007D3C85"/>
    <w:rsid w:val="007D45A7"/>
    <w:rsid w:val="007E1E4D"/>
    <w:rsid w:val="007E767A"/>
    <w:rsid w:val="00800AFB"/>
    <w:rsid w:val="00813B64"/>
    <w:rsid w:val="00815D36"/>
    <w:rsid w:val="00816F0F"/>
    <w:rsid w:val="00817521"/>
    <w:rsid w:val="00820D94"/>
    <w:rsid w:val="00825059"/>
    <w:rsid w:val="0084117F"/>
    <w:rsid w:val="0084797B"/>
    <w:rsid w:val="00852D21"/>
    <w:rsid w:val="00856619"/>
    <w:rsid w:val="00857B19"/>
    <w:rsid w:val="00872A12"/>
    <w:rsid w:val="008755AF"/>
    <w:rsid w:val="0087635F"/>
    <w:rsid w:val="00876F00"/>
    <w:rsid w:val="008811C8"/>
    <w:rsid w:val="0088183E"/>
    <w:rsid w:val="008865C2"/>
    <w:rsid w:val="00891E4A"/>
    <w:rsid w:val="00894443"/>
    <w:rsid w:val="008952E5"/>
    <w:rsid w:val="008A7503"/>
    <w:rsid w:val="008B09D6"/>
    <w:rsid w:val="008B118C"/>
    <w:rsid w:val="008B150D"/>
    <w:rsid w:val="008C0012"/>
    <w:rsid w:val="008C07B8"/>
    <w:rsid w:val="008C3F0E"/>
    <w:rsid w:val="008C65ED"/>
    <w:rsid w:val="008E04A5"/>
    <w:rsid w:val="008E44A8"/>
    <w:rsid w:val="008F2D86"/>
    <w:rsid w:val="008F44AF"/>
    <w:rsid w:val="008F5C73"/>
    <w:rsid w:val="00905EF1"/>
    <w:rsid w:val="00907F4F"/>
    <w:rsid w:val="009104D6"/>
    <w:rsid w:val="009125AB"/>
    <w:rsid w:val="0091485C"/>
    <w:rsid w:val="00920061"/>
    <w:rsid w:val="009200F0"/>
    <w:rsid w:val="00920698"/>
    <w:rsid w:val="009220DA"/>
    <w:rsid w:val="00927BEF"/>
    <w:rsid w:val="0093360C"/>
    <w:rsid w:val="00937E06"/>
    <w:rsid w:val="0094459D"/>
    <w:rsid w:val="00945295"/>
    <w:rsid w:val="00952C03"/>
    <w:rsid w:val="00952EC7"/>
    <w:rsid w:val="00955810"/>
    <w:rsid w:val="009571B1"/>
    <w:rsid w:val="00966301"/>
    <w:rsid w:val="00966A06"/>
    <w:rsid w:val="00976300"/>
    <w:rsid w:val="00992519"/>
    <w:rsid w:val="00993CB7"/>
    <w:rsid w:val="00997D26"/>
    <w:rsid w:val="009A0804"/>
    <w:rsid w:val="009A49D7"/>
    <w:rsid w:val="009B2DB7"/>
    <w:rsid w:val="009B4A68"/>
    <w:rsid w:val="009B6811"/>
    <w:rsid w:val="009C114F"/>
    <w:rsid w:val="009D2B4D"/>
    <w:rsid w:val="009E0547"/>
    <w:rsid w:val="009E0D48"/>
    <w:rsid w:val="009E1B73"/>
    <w:rsid w:val="009E735E"/>
    <w:rsid w:val="009F23C5"/>
    <w:rsid w:val="009F6B95"/>
    <w:rsid w:val="00A00CA9"/>
    <w:rsid w:val="00A015A8"/>
    <w:rsid w:val="00A05A11"/>
    <w:rsid w:val="00A05D4B"/>
    <w:rsid w:val="00A23443"/>
    <w:rsid w:val="00A23787"/>
    <w:rsid w:val="00A23905"/>
    <w:rsid w:val="00A3253C"/>
    <w:rsid w:val="00A42B82"/>
    <w:rsid w:val="00A447A7"/>
    <w:rsid w:val="00A45187"/>
    <w:rsid w:val="00A50A27"/>
    <w:rsid w:val="00A716AF"/>
    <w:rsid w:val="00A77773"/>
    <w:rsid w:val="00A80D27"/>
    <w:rsid w:val="00A839D2"/>
    <w:rsid w:val="00A8524F"/>
    <w:rsid w:val="00A94779"/>
    <w:rsid w:val="00A970F9"/>
    <w:rsid w:val="00A9740A"/>
    <w:rsid w:val="00AA0DCF"/>
    <w:rsid w:val="00AA159C"/>
    <w:rsid w:val="00AA3FF9"/>
    <w:rsid w:val="00AA5424"/>
    <w:rsid w:val="00AA7D1F"/>
    <w:rsid w:val="00AB324C"/>
    <w:rsid w:val="00AB443C"/>
    <w:rsid w:val="00AC3483"/>
    <w:rsid w:val="00AE19F8"/>
    <w:rsid w:val="00AE513A"/>
    <w:rsid w:val="00AE72DF"/>
    <w:rsid w:val="00AF50FA"/>
    <w:rsid w:val="00B005D2"/>
    <w:rsid w:val="00B01738"/>
    <w:rsid w:val="00B03C3F"/>
    <w:rsid w:val="00B11B10"/>
    <w:rsid w:val="00B2338A"/>
    <w:rsid w:val="00B27986"/>
    <w:rsid w:val="00B315A5"/>
    <w:rsid w:val="00B32C46"/>
    <w:rsid w:val="00B36E5F"/>
    <w:rsid w:val="00B4277A"/>
    <w:rsid w:val="00B4424D"/>
    <w:rsid w:val="00B53A93"/>
    <w:rsid w:val="00B600F1"/>
    <w:rsid w:val="00B644BF"/>
    <w:rsid w:val="00B649D2"/>
    <w:rsid w:val="00B65BF6"/>
    <w:rsid w:val="00B724E4"/>
    <w:rsid w:val="00B7560A"/>
    <w:rsid w:val="00B860C4"/>
    <w:rsid w:val="00B86466"/>
    <w:rsid w:val="00B91F42"/>
    <w:rsid w:val="00B920A2"/>
    <w:rsid w:val="00B92A6E"/>
    <w:rsid w:val="00B93B1C"/>
    <w:rsid w:val="00B96076"/>
    <w:rsid w:val="00B96B03"/>
    <w:rsid w:val="00BA68E8"/>
    <w:rsid w:val="00BB0F6D"/>
    <w:rsid w:val="00BB5B44"/>
    <w:rsid w:val="00BD3E99"/>
    <w:rsid w:val="00BD52FB"/>
    <w:rsid w:val="00BD6CA1"/>
    <w:rsid w:val="00BF64F0"/>
    <w:rsid w:val="00BF6B9C"/>
    <w:rsid w:val="00C13D83"/>
    <w:rsid w:val="00C17447"/>
    <w:rsid w:val="00C3282F"/>
    <w:rsid w:val="00C40170"/>
    <w:rsid w:val="00C4402B"/>
    <w:rsid w:val="00C472CC"/>
    <w:rsid w:val="00C556D2"/>
    <w:rsid w:val="00C57430"/>
    <w:rsid w:val="00C61371"/>
    <w:rsid w:val="00C6404A"/>
    <w:rsid w:val="00C64602"/>
    <w:rsid w:val="00C661C7"/>
    <w:rsid w:val="00C70657"/>
    <w:rsid w:val="00CA1835"/>
    <w:rsid w:val="00CC155B"/>
    <w:rsid w:val="00CC6C67"/>
    <w:rsid w:val="00CC6F76"/>
    <w:rsid w:val="00CD033C"/>
    <w:rsid w:val="00CD171C"/>
    <w:rsid w:val="00CD391A"/>
    <w:rsid w:val="00CE7D6D"/>
    <w:rsid w:val="00CF623B"/>
    <w:rsid w:val="00CF6A48"/>
    <w:rsid w:val="00CF75C8"/>
    <w:rsid w:val="00CF7C20"/>
    <w:rsid w:val="00D02C64"/>
    <w:rsid w:val="00D030B9"/>
    <w:rsid w:val="00D22407"/>
    <w:rsid w:val="00D22525"/>
    <w:rsid w:val="00D234F2"/>
    <w:rsid w:val="00D24585"/>
    <w:rsid w:val="00D25DD2"/>
    <w:rsid w:val="00D30AF7"/>
    <w:rsid w:val="00D3468A"/>
    <w:rsid w:val="00D37512"/>
    <w:rsid w:val="00D40509"/>
    <w:rsid w:val="00D45983"/>
    <w:rsid w:val="00D52A9E"/>
    <w:rsid w:val="00D5548F"/>
    <w:rsid w:val="00D60088"/>
    <w:rsid w:val="00D607C3"/>
    <w:rsid w:val="00D64E48"/>
    <w:rsid w:val="00D64EF9"/>
    <w:rsid w:val="00D80072"/>
    <w:rsid w:val="00D8326D"/>
    <w:rsid w:val="00D852A1"/>
    <w:rsid w:val="00DA1B8D"/>
    <w:rsid w:val="00DC57B7"/>
    <w:rsid w:val="00DD0981"/>
    <w:rsid w:val="00DD6AC0"/>
    <w:rsid w:val="00DD7830"/>
    <w:rsid w:val="00DE0018"/>
    <w:rsid w:val="00DE0FE6"/>
    <w:rsid w:val="00DE20FB"/>
    <w:rsid w:val="00DF1394"/>
    <w:rsid w:val="00DF168E"/>
    <w:rsid w:val="00DF38F6"/>
    <w:rsid w:val="00DF49F6"/>
    <w:rsid w:val="00E00988"/>
    <w:rsid w:val="00E013C8"/>
    <w:rsid w:val="00E0193E"/>
    <w:rsid w:val="00E04326"/>
    <w:rsid w:val="00E142AD"/>
    <w:rsid w:val="00E26ED0"/>
    <w:rsid w:val="00E54835"/>
    <w:rsid w:val="00E654B8"/>
    <w:rsid w:val="00E67E04"/>
    <w:rsid w:val="00E70C8C"/>
    <w:rsid w:val="00E73325"/>
    <w:rsid w:val="00E764E4"/>
    <w:rsid w:val="00E77B23"/>
    <w:rsid w:val="00E83399"/>
    <w:rsid w:val="00E85087"/>
    <w:rsid w:val="00E86281"/>
    <w:rsid w:val="00E90093"/>
    <w:rsid w:val="00E906DD"/>
    <w:rsid w:val="00E926B4"/>
    <w:rsid w:val="00E942F8"/>
    <w:rsid w:val="00E971DB"/>
    <w:rsid w:val="00EA0899"/>
    <w:rsid w:val="00EA42E9"/>
    <w:rsid w:val="00EA5EB7"/>
    <w:rsid w:val="00EA78F4"/>
    <w:rsid w:val="00EB258D"/>
    <w:rsid w:val="00EB2B97"/>
    <w:rsid w:val="00EB3ACF"/>
    <w:rsid w:val="00EB5967"/>
    <w:rsid w:val="00EC1B0A"/>
    <w:rsid w:val="00EC378B"/>
    <w:rsid w:val="00EC63B5"/>
    <w:rsid w:val="00ED45AB"/>
    <w:rsid w:val="00EE20E2"/>
    <w:rsid w:val="00EE4490"/>
    <w:rsid w:val="00EE78A1"/>
    <w:rsid w:val="00EF084D"/>
    <w:rsid w:val="00EF5298"/>
    <w:rsid w:val="00EF5996"/>
    <w:rsid w:val="00EF6966"/>
    <w:rsid w:val="00F03FC1"/>
    <w:rsid w:val="00F10106"/>
    <w:rsid w:val="00F10D4E"/>
    <w:rsid w:val="00F20539"/>
    <w:rsid w:val="00F2703B"/>
    <w:rsid w:val="00F2737D"/>
    <w:rsid w:val="00F31892"/>
    <w:rsid w:val="00F3449E"/>
    <w:rsid w:val="00F55801"/>
    <w:rsid w:val="00F56D48"/>
    <w:rsid w:val="00F6138C"/>
    <w:rsid w:val="00F66531"/>
    <w:rsid w:val="00F70CD8"/>
    <w:rsid w:val="00F814D9"/>
    <w:rsid w:val="00F91A2C"/>
    <w:rsid w:val="00F974CF"/>
    <w:rsid w:val="00FA09B9"/>
    <w:rsid w:val="00FA256A"/>
    <w:rsid w:val="00FA3D47"/>
    <w:rsid w:val="00FB04C9"/>
    <w:rsid w:val="00FB15A6"/>
    <w:rsid w:val="00FB2D58"/>
    <w:rsid w:val="00FB5672"/>
    <w:rsid w:val="00FC4161"/>
    <w:rsid w:val="00FC4BCD"/>
    <w:rsid w:val="00FC5414"/>
    <w:rsid w:val="00FD05B3"/>
    <w:rsid w:val="00FD5662"/>
    <w:rsid w:val="00FE3519"/>
    <w:rsid w:val="00FE4CF6"/>
    <w:rsid w:val="00FE7B0F"/>
    <w:rsid w:val="00FF2EB6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2"/>
    </o:shapelayout>
  </w:shapeDefaults>
  <w:decimalSymbol w:val=","/>
  <w:listSeparator w:val=";"/>
  <w14:docId w14:val="768C2770"/>
  <w15:chartTrackingRefBased/>
  <w15:docId w15:val="{B5442879-682E-4FFE-A7F6-96AFAC84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CI Standard"/>
    <w:qFormat/>
    <w:rsid w:val="00045F2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0"/>
      <w:lang w:val="de-AT"/>
    </w:rPr>
  </w:style>
  <w:style w:type="paragraph" w:styleId="berschrift1">
    <w:name w:val="heading 1"/>
    <w:aliases w:val="Subline"/>
    <w:basedOn w:val="Standard"/>
    <w:next w:val="Standard"/>
    <w:link w:val="berschrift1Zchn"/>
    <w:uiPriority w:val="9"/>
    <w:qFormat/>
    <w:rsid w:val="00152518"/>
    <w:pPr>
      <w:keepNext/>
      <w:keepLines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10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aliases w:val="Headline"/>
    <w:uiPriority w:val="1"/>
    <w:qFormat/>
    <w:rsid w:val="00152518"/>
    <w:pPr>
      <w:spacing w:after="0" w:line="240" w:lineRule="auto"/>
      <w:jc w:val="both"/>
    </w:pPr>
    <w:rPr>
      <w:b/>
      <w:sz w:val="28"/>
    </w:rPr>
  </w:style>
  <w:style w:type="character" w:customStyle="1" w:styleId="berschrift1Zchn">
    <w:name w:val="Überschrift 1 Zchn"/>
    <w:aliases w:val="Subline Zchn"/>
    <w:basedOn w:val="Absatz-Standardschriftart"/>
    <w:link w:val="berschrift1"/>
    <w:uiPriority w:val="9"/>
    <w:rsid w:val="00152518"/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paragraph" w:styleId="Kopfzeile">
    <w:name w:val="header"/>
    <w:basedOn w:val="Standard"/>
    <w:link w:val="KopfzeileZchn"/>
    <w:rsid w:val="00045F2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45F2D"/>
    <w:rPr>
      <w:rFonts w:ascii="Calibri" w:eastAsia="Times New Roman" w:hAnsi="Calibri" w:cs="Times New Roman"/>
      <w:sz w:val="24"/>
      <w:szCs w:val="20"/>
      <w:lang w:val="de-AT"/>
    </w:rPr>
  </w:style>
  <w:style w:type="paragraph" w:styleId="Fuzeile">
    <w:name w:val="footer"/>
    <w:basedOn w:val="Standard"/>
    <w:link w:val="FuzeileZchn"/>
    <w:uiPriority w:val="99"/>
    <w:rsid w:val="00045F2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45F2D"/>
    <w:rPr>
      <w:rFonts w:ascii="Calibri" w:eastAsia="Times New Roman" w:hAnsi="Calibri" w:cs="Times New Roman"/>
      <w:sz w:val="24"/>
      <w:szCs w:val="20"/>
      <w:lang w:val="de-AT"/>
    </w:rPr>
  </w:style>
  <w:style w:type="character" w:styleId="Hyperlink">
    <w:name w:val="Hyperlink"/>
    <w:basedOn w:val="Absatz-Standardschriftart"/>
    <w:rsid w:val="00045F2D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045F2D"/>
    <w:pPr>
      <w:autoSpaceDN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0"/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E20E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860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860C4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B860C4"/>
    <w:rPr>
      <w:rFonts w:ascii="Calibri" w:eastAsia="Times New Roman" w:hAnsi="Calibri" w:cs="Times New Roman"/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860C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860C4"/>
    <w:rPr>
      <w:rFonts w:ascii="Calibri" w:eastAsia="Times New Roman" w:hAnsi="Calibri" w:cs="Times New Roman"/>
      <w:b/>
      <w:bCs/>
      <w:sz w:val="20"/>
      <w:szCs w:val="20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60C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60C4"/>
    <w:rPr>
      <w:rFonts w:ascii="Segoe UI" w:eastAsia="Times New Roman" w:hAnsi="Segoe UI" w:cs="Segoe UI"/>
      <w:sz w:val="18"/>
      <w:szCs w:val="18"/>
      <w:lang w:val="de-AT"/>
    </w:rPr>
  </w:style>
  <w:style w:type="paragraph" w:styleId="Listenabsatz">
    <w:name w:val="List Paragraph"/>
    <w:basedOn w:val="Standard"/>
    <w:uiPriority w:val="34"/>
    <w:qFormat/>
    <w:rsid w:val="0009237B"/>
    <w:pPr>
      <w:ind w:left="720"/>
      <w:contextualSpacing/>
    </w:pPr>
  </w:style>
  <w:style w:type="paragraph" w:styleId="berarbeitung">
    <w:name w:val="Revision"/>
    <w:hidden/>
    <w:uiPriority w:val="99"/>
    <w:semiHidden/>
    <w:rsid w:val="004E78AD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de-AT"/>
    </w:rPr>
  </w:style>
  <w:style w:type="character" w:customStyle="1" w:styleId="e-mailformatvorlage15">
    <w:name w:val="e-mailformatvorlage15"/>
    <w:basedOn w:val="Absatz-Standardschriftart"/>
    <w:semiHidden/>
    <w:rsid w:val="00EF5996"/>
    <w:rPr>
      <w:rFonts w:ascii="Calibri" w:hAnsi="Calibri" w:cs="Calibri" w:hint="default"/>
      <w:color w:val="auto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105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e-AT"/>
    </w:rPr>
  </w:style>
  <w:style w:type="character" w:styleId="BesuchterLink">
    <w:name w:val="FollowedHyperlink"/>
    <w:basedOn w:val="Absatz-Standardschriftart"/>
    <w:uiPriority w:val="99"/>
    <w:semiHidden/>
    <w:unhideWhenUsed/>
    <w:rsid w:val="00665DD2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EA0899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04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3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22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8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21884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2116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488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21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22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01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86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72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9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989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4" w:color="auto"/>
            <w:bottom w:val="single" w:sz="2" w:space="0" w:color="auto"/>
            <w:right w:val="single" w:sz="2" w:space="4" w:color="auto"/>
          </w:divBdr>
        </w:div>
        <w:div w:id="14680154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4" w:color="auto"/>
            <w:bottom w:val="single" w:sz="2" w:space="0" w:color="auto"/>
            <w:right w:val="single" w:sz="2" w:space="4" w:color="auto"/>
          </w:divBdr>
        </w:div>
      </w:divsChild>
    </w:div>
    <w:div w:id="4827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9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1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386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4" w:color="auto"/>
            <w:bottom w:val="single" w:sz="2" w:space="0" w:color="auto"/>
            <w:right w:val="single" w:sz="2" w:space="4" w:color="auto"/>
          </w:divBdr>
        </w:div>
        <w:div w:id="16492894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4" w:color="auto"/>
            <w:bottom w:val="single" w:sz="2" w:space="0" w:color="auto"/>
            <w:right w:val="single" w:sz="2" w:space="4" w:color="auto"/>
          </w:divBdr>
        </w:div>
      </w:divsChild>
    </w:div>
    <w:div w:id="8275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5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73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39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48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25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50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44648">
              <w:marLeft w:val="0"/>
              <w:marRight w:val="0"/>
              <w:marTop w:val="9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6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74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9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91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1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7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7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esprecher@kirchdorfer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ED154DD9D31142806D0EF4B1ECA920" ma:contentTypeVersion="15" ma:contentTypeDescription="Ein neues Dokument erstellen." ma:contentTypeScope="" ma:versionID="d9cc9367ff5eae9bcf65b108b63a3c41">
  <xsd:schema xmlns:xsd="http://www.w3.org/2001/XMLSchema" xmlns:xs="http://www.w3.org/2001/XMLSchema" xmlns:p="http://schemas.microsoft.com/office/2006/metadata/properties" xmlns:ns3="ce62335e-c536-42e7-8ca0-d0ff44aa119c" xmlns:ns4="0bdade42-b263-4f40-954d-997f50ac4c52" targetNamespace="http://schemas.microsoft.com/office/2006/metadata/properties" ma:root="true" ma:fieldsID="68fd5ebac997e3404aed73cf669b0f06" ns3:_="" ns4:_="">
    <xsd:import namespace="ce62335e-c536-42e7-8ca0-d0ff44aa119c"/>
    <xsd:import namespace="0bdade42-b263-4f40-954d-997f50ac4c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2335e-c536-42e7-8ca0-d0ff44aa1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ade42-b263-4f40-954d-997f50ac4c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e62335e-c536-42e7-8ca0-d0ff44aa119c" xsi:nil="true"/>
  </documentManagement>
</p:properties>
</file>

<file path=customXml/itemProps1.xml><?xml version="1.0" encoding="utf-8"?>
<ds:datastoreItem xmlns:ds="http://schemas.openxmlformats.org/officeDocument/2006/customXml" ds:itemID="{01137BC9-EBC1-4D7C-861E-33938AACE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2335e-c536-42e7-8ca0-d0ff44aa119c"/>
    <ds:schemaRef ds:uri="0bdade42-b263-4f40-954d-997f50ac4c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497B30-C4DD-486C-BEB6-B360670859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9B7DE5-CE80-4728-9E3B-49D7A2F82D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06B62D-8782-4C0B-9D26-6EA3225FFAE1}">
  <ds:schemaRefs>
    <ds:schemaRef ds:uri="0bdade42-b263-4f40-954d-997f50ac4c52"/>
    <ds:schemaRef ds:uri="ce62335e-c536-42e7-8ca0-d0ff44aa119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2777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EHRENHÖFER Sandra</dc:creator>
  <cp:keywords/>
  <dc:description/>
  <cp:lastModifiedBy>EHRENHÖFER Sandra</cp:lastModifiedBy>
  <cp:revision>2</cp:revision>
  <cp:lastPrinted>2023-08-30T07:43:00Z</cp:lastPrinted>
  <dcterms:created xsi:type="dcterms:W3CDTF">2024-10-24T06:14:00Z</dcterms:created>
  <dcterms:modified xsi:type="dcterms:W3CDTF">2024-10-24T06:14:00Z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0x010100ADED154DD9D31142806D0EF4B1ECA920</vt:lpwstr>
  </property>
</Properties>
</file>